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5EE3" w:rsidRDefault="00405EE3">
      <w:pPr>
        <w:spacing w:before="0" w:after="0"/>
        <w:rPr>
          <w:sz w:val="2"/>
          <w:szCs w:val="2"/>
        </w:rPr>
      </w:pPr>
    </w:p>
    <w:tbl>
      <w:tblPr>
        <w:tblW w:w="5000" w:type="pct"/>
        <w:shd w:val="clear" w:color="auto" w:fill="F2F2F2"/>
        <w:tblLook w:val="04A0" w:firstRow="1" w:lastRow="0" w:firstColumn="1" w:lastColumn="0" w:noHBand="0" w:noVBand="1"/>
      </w:tblPr>
      <w:tblGrid>
        <w:gridCol w:w="10256"/>
      </w:tblGrid>
      <w:tr w:rsidR="00BE6D99" w:rsidRPr="008A38A6" w:rsidTr="001C4BDE">
        <w:tc>
          <w:tcPr>
            <w:tcW w:w="5000" w:type="pct"/>
            <w:shd w:val="clear" w:color="auto" w:fill="F2F2F2" w:themeFill="background1" w:themeFillShade="F2"/>
            <w:vAlign w:val="center"/>
          </w:tcPr>
          <w:p w:rsidR="00BE6D99" w:rsidRPr="004300D0" w:rsidRDefault="00BE6D99" w:rsidP="00ED3824">
            <w:pPr>
              <w:rPr>
                <w:szCs w:val="20"/>
              </w:rPr>
            </w:pPr>
            <w:r w:rsidRPr="00BE6D99">
              <w:rPr>
                <w:szCs w:val="20"/>
              </w:rPr>
              <w:t xml:space="preserve">The only way to make sure that both exchange partners have a full understanding and agreement of the exchange details is to do so in writing. </w:t>
            </w:r>
            <w:r w:rsidR="00ED3824">
              <w:rPr>
                <w:szCs w:val="20"/>
              </w:rPr>
              <w:t>This</w:t>
            </w:r>
            <w:r w:rsidRPr="00BE6D99">
              <w:rPr>
                <w:szCs w:val="20"/>
              </w:rPr>
              <w:t xml:space="preserve"> is a sample agreement that you and your exchange partner </w:t>
            </w:r>
            <w:r w:rsidR="00ED3824">
              <w:rPr>
                <w:szCs w:val="20"/>
              </w:rPr>
              <w:t>may</w:t>
            </w:r>
            <w:r w:rsidRPr="00BE6D99">
              <w:rPr>
                <w:szCs w:val="20"/>
              </w:rPr>
              <w:t xml:space="preserve"> use to clarify all details of the exchange. This </w:t>
            </w:r>
            <w:r w:rsidR="00ED3824">
              <w:rPr>
                <w:szCs w:val="20"/>
              </w:rPr>
              <w:t>document</w:t>
            </w:r>
            <w:r w:rsidRPr="00BE6D99">
              <w:rPr>
                <w:szCs w:val="20"/>
              </w:rPr>
              <w:t xml:space="preserve"> should be </w:t>
            </w:r>
            <w:r w:rsidR="00ED3824">
              <w:rPr>
                <w:szCs w:val="20"/>
              </w:rPr>
              <w:t>amended</w:t>
            </w:r>
            <w:r w:rsidRPr="00BE6D99">
              <w:rPr>
                <w:szCs w:val="20"/>
              </w:rPr>
              <w:t xml:space="preserve"> to reflect the situation of the exchange partners and </w:t>
            </w:r>
            <w:r w:rsidR="00ED3824">
              <w:rPr>
                <w:szCs w:val="20"/>
              </w:rPr>
              <w:t xml:space="preserve">a copy </w:t>
            </w:r>
            <w:r w:rsidRPr="00BE6D99">
              <w:rPr>
                <w:szCs w:val="20"/>
              </w:rPr>
              <w:t xml:space="preserve">lodged with </w:t>
            </w:r>
            <w:r w:rsidR="00ED3824">
              <w:rPr>
                <w:szCs w:val="20"/>
              </w:rPr>
              <w:t>your exchange</w:t>
            </w:r>
            <w:r w:rsidRPr="00BE6D99">
              <w:rPr>
                <w:szCs w:val="20"/>
              </w:rPr>
              <w:t xml:space="preserve"> coordinator.</w:t>
            </w:r>
          </w:p>
        </w:tc>
      </w:tr>
      <w:tr w:rsidR="00F9372A" w:rsidRPr="008A38A6" w:rsidTr="001C4BDE">
        <w:trPr>
          <w:trHeight w:hRule="exact" w:val="142"/>
        </w:trPr>
        <w:tc>
          <w:tcPr>
            <w:tcW w:w="5000" w:type="pct"/>
            <w:shd w:val="clear" w:color="auto" w:fill="FFFFFF" w:themeFill="background1"/>
            <w:vAlign w:val="center"/>
          </w:tcPr>
          <w:p w:rsidR="00F9372A" w:rsidRPr="00BE6D99" w:rsidRDefault="00F9372A" w:rsidP="00BE6D99">
            <w:pPr>
              <w:rPr>
                <w:szCs w:val="20"/>
              </w:rPr>
            </w:pPr>
          </w:p>
        </w:tc>
      </w:tr>
    </w:tbl>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180F5E"/>
        <w:tblLook w:val="04A0" w:firstRow="1" w:lastRow="0" w:firstColumn="1" w:lastColumn="0" w:noHBand="0" w:noVBand="1"/>
      </w:tblPr>
      <w:tblGrid>
        <w:gridCol w:w="10256"/>
      </w:tblGrid>
      <w:tr w:rsidR="00BE6D99" w:rsidTr="001C4BDE">
        <w:tc>
          <w:tcPr>
            <w:tcW w:w="5000" w:type="pct"/>
            <w:shd w:val="clear" w:color="auto" w:fill="180F5E"/>
          </w:tcPr>
          <w:p w:rsidR="00BE6D99" w:rsidRDefault="00BE6D99" w:rsidP="00BE6D99">
            <w:pPr>
              <w:pStyle w:val="Subtitle"/>
              <w:ind w:right="282"/>
            </w:pPr>
            <w:r>
              <w:t>Memorandum of Understanding</w:t>
            </w:r>
          </w:p>
        </w:tc>
      </w:tr>
    </w:tbl>
    <w:tbl>
      <w:tblPr>
        <w:tblW w:w="5000" w:type="pct"/>
        <w:shd w:val="clear" w:color="auto" w:fill="F2F2F2"/>
        <w:tblLook w:val="04A0" w:firstRow="1" w:lastRow="0" w:firstColumn="1" w:lastColumn="0" w:noHBand="0" w:noVBand="1"/>
      </w:tblPr>
      <w:tblGrid>
        <w:gridCol w:w="1265"/>
        <w:gridCol w:w="761"/>
        <w:gridCol w:w="82"/>
        <w:gridCol w:w="1545"/>
        <w:gridCol w:w="142"/>
        <w:gridCol w:w="983"/>
        <w:gridCol w:w="564"/>
        <w:gridCol w:w="139"/>
        <w:gridCol w:w="1965"/>
        <w:gridCol w:w="2810"/>
      </w:tblGrid>
      <w:tr w:rsidR="00BE6D99" w:rsidRPr="004300D0" w:rsidTr="001C4BDE">
        <w:tc>
          <w:tcPr>
            <w:tcW w:w="617" w:type="pct"/>
            <w:shd w:val="clear" w:color="auto" w:fill="FFFFFF" w:themeFill="background1"/>
            <w:vAlign w:val="center"/>
          </w:tcPr>
          <w:p w:rsidR="00BE6D99" w:rsidRDefault="00BE6D99" w:rsidP="00355319">
            <w:pPr>
              <w:pStyle w:val="Tableheading"/>
              <w:jc w:val="left"/>
            </w:pPr>
            <w:r>
              <w:t>Between</w:t>
            </w:r>
          </w:p>
        </w:tc>
        <w:tc>
          <w:tcPr>
            <w:tcW w:w="4383" w:type="pct"/>
            <w:gridSpan w:val="9"/>
            <w:tcBorders>
              <w:bottom w:val="single" w:sz="4" w:space="0" w:color="000000"/>
            </w:tcBorders>
            <w:shd w:val="clear" w:color="auto" w:fill="FFFFFF" w:themeFill="background1"/>
            <w:vAlign w:val="center"/>
          </w:tcPr>
          <w:p w:rsidR="00BE6D99" w:rsidRPr="004300D0" w:rsidRDefault="00BE6D99" w:rsidP="00355319">
            <w:pPr>
              <w:rPr>
                <w:szCs w:val="20"/>
              </w:rPr>
            </w:pPr>
          </w:p>
        </w:tc>
      </w:tr>
      <w:tr w:rsidR="00BE6D99" w:rsidRPr="004300D0" w:rsidTr="001C4BDE">
        <w:tc>
          <w:tcPr>
            <w:tcW w:w="617" w:type="pct"/>
            <w:shd w:val="clear" w:color="auto" w:fill="FFFFFF" w:themeFill="background1"/>
            <w:vAlign w:val="center"/>
          </w:tcPr>
          <w:p w:rsidR="00BE6D99" w:rsidRDefault="00BE6D99" w:rsidP="00355319">
            <w:pPr>
              <w:pStyle w:val="Tableheading"/>
              <w:jc w:val="left"/>
            </w:pPr>
            <w:r>
              <w:t>and</w:t>
            </w:r>
          </w:p>
        </w:tc>
        <w:tc>
          <w:tcPr>
            <w:tcW w:w="4383" w:type="pct"/>
            <w:gridSpan w:val="9"/>
            <w:tcBorders>
              <w:top w:val="single" w:sz="4" w:space="0" w:color="000000"/>
              <w:bottom w:val="single" w:sz="4" w:space="0" w:color="000000"/>
            </w:tcBorders>
            <w:shd w:val="clear" w:color="auto" w:fill="FFFFFF" w:themeFill="background1"/>
            <w:vAlign w:val="center"/>
          </w:tcPr>
          <w:p w:rsidR="00BE6D99" w:rsidRPr="004300D0" w:rsidRDefault="00BE6D99" w:rsidP="00355319">
            <w:pPr>
              <w:rPr>
                <w:szCs w:val="20"/>
              </w:rPr>
            </w:pPr>
          </w:p>
        </w:tc>
      </w:tr>
      <w:tr w:rsidR="00BE6D99" w:rsidRPr="004300D0" w:rsidTr="001C4BDE">
        <w:tc>
          <w:tcPr>
            <w:tcW w:w="988" w:type="pct"/>
            <w:gridSpan w:val="2"/>
            <w:shd w:val="clear" w:color="auto" w:fill="FFFFFF" w:themeFill="background1"/>
            <w:vAlign w:val="center"/>
          </w:tcPr>
          <w:p w:rsidR="00BE6D99" w:rsidRDefault="00BE6D99" w:rsidP="00355319">
            <w:pPr>
              <w:pStyle w:val="Smalltext"/>
            </w:pPr>
          </w:p>
        </w:tc>
        <w:tc>
          <w:tcPr>
            <w:tcW w:w="4012" w:type="pct"/>
            <w:gridSpan w:val="8"/>
            <w:tcBorders>
              <w:top w:val="single" w:sz="4" w:space="0" w:color="000000"/>
            </w:tcBorders>
            <w:shd w:val="clear" w:color="auto" w:fill="FFFFFF" w:themeFill="background1"/>
            <w:vAlign w:val="center"/>
          </w:tcPr>
          <w:p w:rsidR="00BE6D99" w:rsidRPr="004300D0" w:rsidRDefault="00BE6D99" w:rsidP="00355319">
            <w:pPr>
              <w:pStyle w:val="Smalltext"/>
              <w:rPr>
                <w:szCs w:val="20"/>
              </w:rPr>
            </w:pPr>
          </w:p>
        </w:tc>
      </w:tr>
      <w:tr w:rsidR="00BE6D99" w:rsidRPr="004300D0" w:rsidTr="001C4BDE">
        <w:tc>
          <w:tcPr>
            <w:tcW w:w="5000" w:type="pct"/>
            <w:gridSpan w:val="10"/>
            <w:shd w:val="clear" w:color="auto" w:fill="FFFFFF" w:themeFill="background1"/>
            <w:vAlign w:val="center"/>
          </w:tcPr>
          <w:p w:rsidR="00BE6D99" w:rsidRPr="00355319" w:rsidRDefault="00BE6D99" w:rsidP="00BE6D99">
            <w:pPr>
              <w:pStyle w:val="Tableheading"/>
              <w:jc w:val="center"/>
              <w:rPr>
                <w:b w:val="0"/>
              </w:rPr>
            </w:pPr>
            <w:r w:rsidRPr="00355319">
              <w:rPr>
                <w:b w:val="0"/>
              </w:rPr>
              <w:t xml:space="preserve">This is not a formal </w:t>
            </w:r>
            <w:r w:rsidR="00736ADC" w:rsidRPr="00355319">
              <w:rPr>
                <w:b w:val="0"/>
              </w:rPr>
              <w:t>contract</w:t>
            </w:r>
            <w:r w:rsidR="00F9372A" w:rsidRPr="00355319">
              <w:rPr>
                <w:b w:val="0"/>
              </w:rPr>
              <w:t>—</w:t>
            </w:r>
            <w:r w:rsidRPr="00355319">
              <w:rPr>
                <w:b w:val="0"/>
              </w:rPr>
              <w:t xml:space="preserve">it is a written understanding between both parties </w:t>
            </w:r>
            <w:r w:rsidR="002D67A3" w:rsidRPr="00982CB4">
              <w:rPr>
                <w:b w:val="0"/>
              </w:rPr>
              <w:t>above (referred to as "</w:t>
            </w:r>
            <w:r w:rsidR="002D67A3" w:rsidRPr="00737076">
              <w:t>we</w:t>
            </w:r>
            <w:r w:rsidR="002D67A3" w:rsidRPr="00982CB4">
              <w:rPr>
                <w:b w:val="0"/>
              </w:rPr>
              <w:t xml:space="preserve">" below), </w:t>
            </w:r>
            <w:r w:rsidR="002D67A3">
              <w:rPr>
                <w:b w:val="0"/>
              </w:rPr>
              <w:br/>
            </w:r>
            <w:r w:rsidRPr="00355319">
              <w:rPr>
                <w:b w:val="0"/>
              </w:rPr>
              <w:t>concerning the International Firefighter Exchange programme.</w:t>
            </w:r>
          </w:p>
          <w:p w:rsidR="007B14B6" w:rsidRDefault="00BE6D99" w:rsidP="00BE6D99">
            <w:pPr>
              <w:rPr>
                <w:szCs w:val="20"/>
              </w:rPr>
            </w:pPr>
            <w:r w:rsidRPr="00BE6D99">
              <w:rPr>
                <w:szCs w:val="20"/>
              </w:rPr>
              <w:t xml:space="preserve">This Memorandum of Understanding (MOU) deals specifically with personal </w:t>
            </w:r>
            <w:r w:rsidR="00F9372A">
              <w:rPr>
                <w:szCs w:val="20"/>
              </w:rPr>
              <w:t>agreements between f</w:t>
            </w:r>
            <w:r w:rsidRPr="00BE6D99">
              <w:rPr>
                <w:szCs w:val="20"/>
              </w:rPr>
              <w:t>irefighter exchange partners and is separate from the formal contractual agreement between Fire Services and in</w:t>
            </w:r>
            <w:r w:rsidR="007B14B6">
              <w:rPr>
                <w:szCs w:val="20"/>
              </w:rPr>
              <w:t xml:space="preserve">dividuals. </w:t>
            </w:r>
          </w:p>
          <w:p w:rsidR="00BE6D99" w:rsidRPr="007B14B6" w:rsidRDefault="007B14B6" w:rsidP="00BE6D99">
            <w:pPr>
              <w:rPr>
                <w:b/>
                <w:szCs w:val="20"/>
              </w:rPr>
            </w:pPr>
            <w:r w:rsidRPr="007B14B6">
              <w:rPr>
                <w:b/>
                <w:szCs w:val="20"/>
              </w:rPr>
              <w:t>In signing this MOU w</w:t>
            </w:r>
            <w:r w:rsidR="00BE6D99" w:rsidRPr="007B14B6">
              <w:rPr>
                <w:b/>
                <w:szCs w:val="20"/>
              </w:rPr>
              <w:t>e agree to:</w:t>
            </w:r>
          </w:p>
          <w:p w:rsidR="00BE6D99" w:rsidRPr="00BE6D99" w:rsidRDefault="007B14B6" w:rsidP="00BE6D99">
            <w:pPr>
              <w:pStyle w:val="ListParagraph"/>
              <w:numPr>
                <w:ilvl w:val="0"/>
                <w:numId w:val="4"/>
              </w:numPr>
              <w:rPr>
                <w:szCs w:val="20"/>
              </w:rPr>
            </w:pPr>
            <w:r>
              <w:rPr>
                <w:szCs w:val="20"/>
              </w:rPr>
              <w:t>A</w:t>
            </w:r>
            <w:r w:rsidR="00BE6D99" w:rsidRPr="00BE6D99">
              <w:rPr>
                <w:szCs w:val="20"/>
              </w:rPr>
              <w:t>ccept the commitment to the International Firefighter Exchange program</w:t>
            </w:r>
            <w:r>
              <w:rPr>
                <w:szCs w:val="20"/>
              </w:rPr>
              <w:t>me</w:t>
            </w:r>
            <w:r w:rsidR="00BE6D99" w:rsidRPr="00BE6D99">
              <w:rPr>
                <w:szCs w:val="20"/>
              </w:rPr>
              <w:t xml:space="preserve"> in good faith and with flexibility to accept lifestyle change and situation for twelve (12) months.</w:t>
            </w:r>
          </w:p>
          <w:p w:rsidR="00BE6D99" w:rsidRPr="00BE6D99" w:rsidRDefault="007B14B6" w:rsidP="00BE6D99">
            <w:pPr>
              <w:pStyle w:val="ListParagraph"/>
              <w:numPr>
                <w:ilvl w:val="0"/>
                <w:numId w:val="4"/>
              </w:numPr>
              <w:rPr>
                <w:szCs w:val="20"/>
              </w:rPr>
            </w:pPr>
            <w:r>
              <w:rPr>
                <w:szCs w:val="20"/>
              </w:rPr>
              <w:t>R</w:t>
            </w:r>
            <w:r w:rsidR="00BE6D99" w:rsidRPr="00BE6D99">
              <w:rPr>
                <w:szCs w:val="20"/>
              </w:rPr>
              <w:t>eport for duty with the relevant exchange fire service on the specified date listed on the respective contract, and make the most of this valuable experience.</w:t>
            </w:r>
          </w:p>
        </w:tc>
      </w:tr>
      <w:tr w:rsidR="007B14B6" w:rsidRPr="004300D0" w:rsidTr="001C4BDE">
        <w:tc>
          <w:tcPr>
            <w:tcW w:w="1028" w:type="pct"/>
            <w:gridSpan w:val="3"/>
            <w:shd w:val="clear" w:color="auto" w:fill="FFFFFF" w:themeFill="background1"/>
          </w:tcPr>
          <w:p w:rsidR="007B14B6" w:rsidRDefault="007B14B6" w:rsidP="00355319">
            <w:pPr>
              <w:pStyle w:val="Tableheading"/>
              <w:jc w:val="left"/>
            </w:pPr>
            <w:r>
              <w:t>E</w:t>
            </w:r>
            <w:r w:rsidRPr="007B14B6">
              <w:t xml:space="preserve">xchange </w:t>
            </w:r>
            <w:r>
              <w:t>start date:</w:t>
            </w:r>
          </w:p>
        </w:tc>
        <w:tc>
          <w:tcPr>
            <w:tcW w:w="1576" w:type="pct"/>
            <w:gridSpan w:val="4"/>
            <w:tcBorders>
              <w:bottom w:val="single" w:sz="4" w:space="0" w:color="000000"/>
            </w:tcBorders>
            <w:shd w:val="clear" w:color="auto" w:fill="FFFFFF" w:themeFill="background1"/>
          </w:tcPr>
          <w:p w:rsidR="007B14B6" w:rsidRDefault="007B14B6" w:rsidP="007B14B6">
            <w:pPr>
              <w:pStyle w:val="Tableheading"/>
            </w:pPr>
          </w:p>
        </w:tc>
        <w:tc>
          <w:tcPr>
            <w:tcW w:w="1026" w:type="pct"/>
            <w:gridSpan w:val="2"/>
            <w:shd w:val="clear" w:color="auto" w:fill="FFFFFF" w:themeFill="background1"/>
            <w:vAlign w:val="center"/>
          </w:tcPr>
          <w:p w:rsidR="007B14B6" w:rsidRDefault="007B14B6" w:rsidP="007B14B6">
            <w:pPr>
              <w:pStyle w:val="Tableheading"/>
            </w:pPr>
            <w:r>
              <w:t>E</w:t>
            </w:r>
            <w:r w:rsidRPr="007B14B6">
              <w:t xml:space="preserve">xchange </w:t>
            </w:r>
            <w:r>
              <w:t>end date:</w:t>
            </w:r>
          </w:p>
        </w:tc>
        <w:tc>
          <w:tcPr>
            <w:tcW w:w="1370" w:type="pct"/>
            <w:tcBorders>
              <w:bottom w:val="single" w:sz="4" w:space="0" w:color="000000"/>
            </w:tcBorders>
            <w:shd w:val="clear" w:color="auto" w:fill="FFFFFF" w:themeFill="background1"/>
            <w:vAlign w:val="center"/>
          </w:tcPr>
          <w:p w:rsidR="007B14B6" w:rsidRPr="004300D0" w:rsidRDefault="007B14B6" w:rsidP="00B0517A">
            <w:pPr>
              <w:rPr>
                <w:szCs w:val="20"/>
              </w:rPr>
            </w:pPr>
          </w:p>
        </w:tc>
      </w:tr>
      <w:tr w:rsidR="006C2D86" w:rsidRPr="004300D0" w:rsidTr="001C4BDE">
        <w:tc>
          <w:tcPr>
            <w:tcW w:w="1781" w:type="pct"/>
            <w:gridSpan w:val="4"/>
            <w:shd w:val="clear" w:color="auto" w:fill="FFFFFF" w:themeFill="background1"/>
          </w:tcPr>
          <w:p w:rsidR="006C2D86" w:rsidRDefault="006C2D86" w:rsidP="00355319">
            <w:pPr>
              <w:pStyle w:val="Tableheading"/>
              <w:jc w:val="left"/>
            </w:pPr>
            <w:r>
              <w:t>Number of days leave to be exchanged:</w:t>
            </w:r>
          </w:p>
        </w:tc>
        <w:tc>
          <w:tcPr>
            <w:tcW w:w="3219" w:type="pct"/>
            <w:gridSpan w:val="6"/>
            <w:tcBorders>
              <w:bottom w:val="single" w:sz="4" w:space="0" w:color="000000"/>
            </w:tcBorders>
            <w:shd w:val="clear" w:color="auto" w:fill="FFFFFF" w:themeFill="background1"/>
          </w:tcPr>
          <w:p w:rsidR="006C2D86" w:rsidRPr="004300D0" w:rsidRDefault="006C2D86" w:rsidP="00B0517A">
            <w:pPr>
              <w:rPr>
                <w:szCs w:val="20"/>
              </w:rPr>
            </w:pPr>
          </w:p>
        </w:tc>
      </w:tr>
      <w:tr w:rsidR="006C2D86" w:rsidRPr="004300D0" w:rsidTr="001C4BDE">
        <w:tc>
          <w:tcPr>
            <w:tcW w:w="1850" w:type="pct"/>
            <w:gridSpan w:val="5"/>
            <w:shd w:val="clear" w:color="auto" w:fill="FFFFFF" w:themeFill="background1"/>
          </w:tcPr>
          <w:p w:rsidR="006C2D86" w:rsidRDefault="006C2D86" w:rsidP="006C2D86">
            <w:pPr>
              <w:pStyle w:val="Smalltext"/>
            </w:pPr>
          </w:p>
        </w:tc>
        <w:tc>
          <w:tcPr>
            <w:tcW w:w="3150" w:type="pct"/>
            <w:gridSpan w:val="5"/>
            <w:shd w:val="clear" w:color="auto" w:fill="FFFFFF" w:themeFill="background1"/>
          </w:tcPr>
          <w:p w:rsidR="006C2D86" w:rsidRPr="004300D0" w:rsidRDefault="006C2D86" w:rsidP="006C2D86">
            <w:pPr>
              <w:pStyle w:val="Smalltext"/>
              <w:rPr>
                <w:szCs w:val="20"/>
              </w:rPr>
            </w:pPr>
            <w:r>
              <w:rPr>
                <w:szCs w:val="20"/>
              </w:rPr>
              <w:t>Specify details of any annual leave, public holiday, shift swaps etc.</w:t>
            </w:r>
          </w:p>
        </w:tc>
      </w:tr>
      <w:tr w:rsidR="007B14B6" w:rsidRPr="004300D0" w:rsidTr="001C4BDE">
        <w:tc>
          <w:tcPr>
            <w:tcW w:w="5000" w:type="pct"/>
            <w:gridSpan w:val="10"/>
            <w:shd w:val="clear" w:color="auto" w:fill="FFFFFF" w:themeFill="background1"/>
            <w:vAlign w:val="center"/>
          </w:tcPr>
          <w:p w:rsidR="007B14B6" w:rsidRPr="004300D0" w:rsidRDefault="007B14B6" w:rsidP="00B0517A">
            <w:pPr>
              <w:pStyle w:val="Smalltext"/>
            </w:pPr>
          </w:p>
        </w:tc>
      </w:tr>
      <w:tr w:rsidR="00B0517A" w:rsidRPr="004300D0" w:rsidTr="001C4BDE">
        <w:tc>
          <w:tcPr>
            <w:tcW w:w="5000" w:type="pct"/>
            <w:gridSpan w:val="10"/>
            <w:shd w:val="clear" w:color="auto" w:fill="FFFFFF" w:themeFill="background1"/>
            <w:vAlign w:val="center"/>
          </w:tcPr>
          <w:p w:rsidR="00B0517A" w:rsidRPr="004300D0" w:rsidRDefault="00B0517A" w:rsidP="00B0517A">
            <w:pPr>
              <w:rPr>
                <w:szCs w:val="20"/>
              </w:rPr>
            </w:pPr>
            <w:r w:rsidRPr="00B0517A">
              <w:rPr>
                <w:szCs w:val="20"/>
              </w:rPr>
              <w:t xml:space="preserve">The </w:t>
            </w:r>
            <w:proofErr w:type="gramStart"/>
            <w:r w:rsidRPr="00B0517A">
              <w:rPr>
                <w:szCs w:val="20"/>
              </w:rPr>
              <w:t>twelve month</w:t>
            </w:r>
            <w:proofErr w:type="gramEnd"/>
            <w:r w:rsidRPr="00B0517A">
              <w:rPr>
                <w:szCs w:val="20"/>
              </w:rPr>
              <w:t xml:space="preserve"> time frame should be the total period, including any leave required whilst on the exchange. Additional leave/time off will be negotiated with my home fire service, and not contravene any Visa conditions. Actual work dates are detailed on the formal contractual agreement.</w:t>
            </w:r>
          </w:p>
        </w:tc>
      </w:tr>
      <w:tr w:rsidR="00B0517A" w:rsidRPr="004300D0" w:rsidTr="001C4BDE">
        <w:trPr>
          <w:trHeight w:val="3921"/>
        </w:trPr>
        <w:tc>
          <w:tcPr>
            <w:tcW w:w="5000" w:type="pct"/>
            <w:gridSpan w:val="10"/>
            <w:shd w:val="clear" w:color="auto" w:fill="FFFFFF" w:themeFill="background1"/>
            <w:vAlign w:val="center"/>
          </w:tcPr>
          <w:p w:rsidR="00B0517A" w:rsidRPr="00B0517A" w:rsidRDefault="00B0517A" w:rsidP="00B0517A">
            <w:pPr>
              <w:rPr>
                <w:b/>
                <w:szCs w:val="20"/>
              </w:rPr>
            </w:pPr>
            <w:r w:rsidRPr="00B0517A">
              <w:rPr>
                <w:b/>
                <w:szCs w:val="20"/>
              </w:rPr>
              <w:t>We agree to:</w:t>
            </w:r>
            <w:r w:rsidRPr="00B0517A">
              <w:rPr>
                <w:b/>
                <w:szCs w:val="20"/>
              </w:rPr>
              <w:tab/>
            </w:r>
          </w:p>
          <w:p w:rsidR="00B0517A" w:rsidRPr="00B0517A" w:rsidRDefault="00B0517A" w:rsidP="00EF14F9">
            <w:pPr>
              <w:pStyle w:val="ListParagraph"/>
              <w:numPr>
                <w:ilvl w:val="0"/>
                <w:numId w:val="5"/>
              </w:numPr>
              <w:ind w:left="357" w:hanging="357"/>
              <w:contextualSpacing w:val="0"/>
              <w:rPr>
                <w:szCs w:val="20"/>
              </w:rPr>
            </w:pPr>
            <w:r w:rsidRPr="00B0517A">
              <w:rPr>
                <w:szCs w:val="20"/>
              </w:rPr>
              <w:t>Exchange accommodation for the period of</w:t>
            </w:r>
            <w:r>
              <w:rPr>
                <w:szCs w:val="20"/>
              </w:rPr>
              <w:t xml:space="preserve"> 12 months as indicated above. </w:t>
            </w:r>
            <w:r w:rsidRPr="00B0517A">
              <w:rPr>
                <w:szCs w:val="20"/>
              </w:rPr>
              <w:t xml:space="preserve">These dates allow for travel and settling time.  </w:t>
            </w:r>
          </w:p>
          <w:p w:rsidR="00B0517A" w:rsidRPr="00EF14F9" w:rsidRDefault="00BF647D" w:rsidP="00EF14F9">
            <w:pPr>
              <w:pStyle w:val="ListParagraph"/>
              <w:numPr>
                <w:ilvl w:val="0"/>
                <w:numId w:val="5"/>
              </w:numPr>
              <w:ind w:left="357" w:hanging="357"/>
              <w:contextualSpacing w:val="0"/>
              <w:rPr>
                <w:szCs w:val="20"/>
              </w:rPr>
            </w:pPr>
            <w:r>
              <w:rPr>
                <w:szCs w:val="20"/>
              </w:rPr>
              <w:t>Give</w:t>
            </w:r>
            <w:r w:rsidRPr="00EF14F9">
              <w:rPr>
                <w:szCs w:val="20"/>
              </w:rPr>
              <w:t xml:space="preserve"> </w:t>
            </w:r>
            <w:r w:rsidR="00B0517A" w:rsidRPr="00EF14F9">
              <w:rPr>
                <w:szCs w:val="20"/>
              </w:rPr>
              <w:t xml:space="preserve">a local </w:t>
            </w:r>
            <w:r>
              <w:rPr>
                <w:szCs w:val="20"/>
              </w:rPr>
              <w:t xml:space="preserve">person </w:t>
            </w:r>
            <w:r w:rsidR="00ED3824">
              <w:rPr>
                <w:szCs w:val="20"/>
              </w:rPr>
              <w:t>power of a</w:t>
            </w:r>
            <w:r w:rsidR="00B0517A" w:rsidRPr="00EF14F9">
              <w:rPr>
                <w:szCs w:val="20"/>
              </w:rPr>
              <w:t xml:space="preserve">ttorney </w:t>
            </w:r>
            <w:r>
              <w:rPr>
                <w:szCs w:val="20"/>
              </w:rPr>
              <w:t xml:space="preserve">to be </w:t>
            </w:r>
            <w:r w:rsidR="00B0517A" w:rsidRPr="00EF14F9">
              <w:rPr>
                <w:szCs w:val="20"/>
              </w:rPr>
              <w:t>responsible for our own properties who can be contacted for any information or problem encountered with the property.</w:t>
            </w:r>
          </w:p>
          <w:p w:rsidR="00B0517A" w:rsidRPr="00EF14F9" w:rsidRDefault="00B0517A" w:rsidP="00EF14F9">
            <w:pPr>
              <w:pStyle w:val="ListParagraph"/>
              <w:numPr>
                <w:ilvl w:val="0"/>
                <w:numId w:val="5"/>
              </w:numPr>
              <w:ind w:left="357" w:hanging="357"/>
              <w:contextualSpacing w:val="0"/>
              <w:rPr>
                <w:szCs w:val="20"/>
              </w:rPr>
            </w:pPr>
            <w:r w:rsidRPr="00EF14F9">
              <w:rPr>
                <w:szCs w:val="20"/>
              </w:rPr>
              <w:t xml:space="preserve">Treat our exchange partner’s, and their </w:t>
            </w:r>
            <w:proofErr w:type="spellStart"/>
            <w:r w:rsidRPr="00EF14F9">
              <w:rPr>
                <w:szCs w:val="20"/>
              </w:rPr>
              <w:t>family’s</w:t>
            </w:r>
            <w:proofErr w:type="spellEnd"/>
            <w:r w:rsidRPr="00EF14F9">
              <w:rPr>
                <w:szCs w:val="20"/>
              </w:rPr>
              <w:t>, property and belongings with the utmost respect and not misuse, intentionally damage or abuse same.</w:t>
            </w:r>
          </w:p>
          <w:p w:rsidR="00B0517A" w:rsidRPr="00EF14F9" w:rsidRDefault="00B0517A" w:rsidP="00EF14F9">
            <w:pPr>
              <w:pStyle w:val="ListParagraph"/>
              <w:numPr>
                <w:ilvl w:val="0"/>
                <w:numId w:val="5"/>
              </w:numPr>
              <w:ind w:left="357" w:hanging="357"/>
              <w:contextualSpacing w:val="0"/>
              <w:rPr>
                <w:szCs w:val="20"/>
              </w:rPr>
            </w:pPr>
            <w:r w:rsidRPr="00EF14F9">
              <w:rPr>
                <w:szCs w:val="20"/>
              </w:rPr>
              <w:t>Maintain our respective household gardens and surrounds in a neat and tidy appearance throughout the exchange period. This will include mowing lawns and keeping garden beds weed free.</w:t>
            </w:r>
          </w:p>
          <w:p w:rsidR="00B0517A" w:rsidRPr="00EF14F9" w:rsidRDefault="00B0517A" w:rsidP="00EF14F9">
            <w:pPr>
              <w:pStyle w:val="ListParagraph"/>
              <w:numPr>
                <w:ilvl w:val="0"/>
                <w:numId w:val="5"/>
              </w:numPr>
              <w:ind w:left="357" w:hanging="357"/>
              <w:contextualSpacing w:val="0"/>
              <w:rPr>
                <w:szCs w:val="20"/>
              </w:rPr>
            </w:pPr>
            <w:r w:rsidRPr="00EF14F9">
              <w:rPr>
                <w:szCs w:val="20"/>
              </w:rPr>
              <w:t>Keep the pool (if applicable) in a useable state that does not allow algae to grown. We agree to perform minor maintenance when required. All instructions and equipment will be provided. Where the pool is not used, we agree to keep the pool clean with chemicals and filtration.</w:t>
            </w:r>
          </w:p>
          <w:p w:rsidR="00B0517A" w:rsidRPr="00EF14F9" w:rsidRDefault="00B0517A" w:rsidP="00EF14F9">
            <w:pPr>
              <w:pStyle w:val="ListParagraph"/>
              <w:numPr>
                <w:ilvl w:val="0"/>
                <w:numId w:val="5"/>
              </w:numPr>
              <w:ind w:left="357" w:hanging="357"/>
              <w:contextualSpacing w:val="0"/>
              <w:rPr>
                <w:szCs w:val="20"/>
              </w:rPr>
            </w:pPr>
            <w:r w:rsidRPr="00EF14F9">
              <w:rPr>
                <w:szCs w:val="20"/>
              </w:rPr>
              <w:t xml:space="preserve">Carry out minor maintenance on respective houses and surrounds. Minor maintenance can include, but is not </w:t>
            </w:r>
            <w:r w:rsidR="00236229">
              <w:rPr>
                <w:szCs w:val="20"/>
              </w:rPr>
              <w:t>limited</w:t>
            </w:r>
            <w:r w:rsidR="00236229" w:rsidRPr="00EF14F9">
              <w:rPr>
                <w:szCs w:val="20"/>
              </w:rPr>
              <w:t xml:space="preserve"> </w:t>
            </w:r>
            <w:r w:rsidRPr="00EF14F9">
              <w:rPr>
                <w:szCs w:val="20"/>
              </w:rPr>
              <w:t>to, changing light globes, tap washers, small repairs etc.</w:t>
            </w:r>
          </w:p>
          <w:p w:rsidR="00B0517A" w:rsidRPr="00EF14F9" w:rsidRDefault="00B0517A" w:rsidP="00EF14F9">
            <w:pPr>
              <w:pStyle w:val="ListParagraph"/>
              <w:numPr>
                <w:ilvl w:val="0"/>
                <w:numId w:val="5"/>
              </w:numPr>
              <w:ind w:left="357" w:hanging="357"/>
              <w:contextualSpacing w:val="0"/>
              <w:rPr>
                <w:szCs w:val="20"/>
              </w:rPr>
            </w:pPr>
            <w:r w:rsidRPr="00EF14F9">
              <w:rPr>
                <w:szCs w:val="20"/>
              </w:rPr>
              <w:t xml:space="preserve">Pay all user pays utilities associated with the exchange property. </w:t>
            </w:r>
            <w:r w:rsidR="00736ADC" w:rsidRPr="00EF14F9">
              <w:rPr>
                <w:szCs w:val="20"/>
              </w:rPr>
              <w:t>These may include gas, electrici</w:t>
            </w:r>
            <w:r w:rsidR="00736ADC">
              <w:rPr>
                <w:szCs w:val="20"/>
              </w:rPr>
              <w:t xml:space="preserve">ty, water, telephone, internet and </w:t>
            </w:r>
            <w:r w:rsidR="00736ADC" w:rsidRPr="00EF14F9">
              <w:rPr>
                <w:szCs w:val="20"/>
              </w:rPr>
              <w:t>pay TV etc</w:t>
            </w:r>
            <w:r w:rsidR="00736ADC">
              <w:rPr>
                <w:szCs w:val="20"/>
              </w:rPr>
              <w:t>.</w:t>
            </w:r>
            <w:r w:rsidR="00736ADC" w:rsidRPr="00EF14F9">
              <w:rPr>
                <w:szCs w:val="20"/>
              </w:rPr>
              <w:t xml:space="preserve"> for the </w:t>
            </w:r>
            <w:proofErr w:type="gramStart"/>
            <w:r w:rsidR="00736ADC" w:rsidRPr="00EF14F9">
              <w:rPr>
                <w:szCs w:val="20"/>
              </w:rPr>
              <w:t>12 month</w:t>
            </w:r>
            <w:proofErr w:type="gramEnd"/>
            <w:r w:rsidR="00736ADC" w:rsidRPr="00EF14F9">
              <w:rPr>
                <w:szCs w:val="20"/>
              </w:rPr>
              <w:t xml:space="preserve"> period of the exchange.</w:t>
            </w:r>
          </w:p>
          <w:p w:rsidR="00B0517A" w:rsidRPr="00EF14F9" w:rsidRDefault="00B0517A" w:rsidP="00EF14F9">
            <w:pPr>
              <w:pStyle w:val="ListParagraph"/>
              <w:numPr>
                <w:ilvl w:val="0"/>
                <w:numId w:val="5"/>
              </w:numPr>
              <w:ind w:left="357" w:hanging="357"/>
              <w:contextualSpacing w:val="0"/>
              <w:rPr>
                <w:szCs w:val="20"/>
              </w:rPr>
            </w:pPr>
            <w:r w:rsidRPr="00EF14F9">
              <w:rPr>
                <w:szCs w:val="20"/>
              </w:rPr>
              <w:t xml:space="preserve">Pay rates and mortgages on our </w:t>
            </w:r>
            <w:r w:rsidR="00AA6BB1">
              <w:rPr>
                <w:szCs w:val="20"/>
              </w:rPr>
              <w:t xml:space="preserve">own </w:t>
            </w:r>
            <w:r w:rsidRPr="00EF14F9">
              <w:rPr>
                <w:szCs w:val="20"/>
              </w:rPr>
              <w:t>home properties.</w:t>
            </w:r>
          </w:p>
          <w:p w:rsidR="00B0517A" w:rsidRPr="00EF14F9" w:rsidRDefault="00B0517A" w:rsidP="00EF14F9">
            <w:pPr>
              <w:pStyle w:val="ListParagraph"/>
              <w:numPr>
                <w:ilvl w:val="0"/>
                <w:numId w:val="5"/>
              </w:numPr>
              <w:ind w:left="357" w:hanging="357"/>
              <w:contextualSpacing w:val="0"/>
              <w:rPr>
                <w:szCs w:val="20"/>
              </w:rPr>
            </w:pPr>
            <w:r w:rsidRPr="00EF14F9">
              <w:rPr>
                <w:szCs w:val="20"/>
              </w:rPr>
              <w:t>Take responsibility for payment of re</w:t>
            </w:r>
            <w:bookmarkStart w:id="0" w:name="_GoBack"/>
            <w:bookmarkEnd w:id="0"/>
            <w:r w:rsidRPr="00EF14F9">
              <w:rPr>
                <w:szCs w:val="20"/>
              </w:rPr>
              <w:t xml:space="preserve">pair/replacement of equipment associated with </w:t>
            </w:r>
            <w:r w:rsidR="00ED3824">
              <w:rPr>
                <w:szCs w:val="20"/>
              </w:rPr>
              <w:t>our own</w:t>
            </w:r>
            <w:r w:rsidRPr="00EF14F9">
              <w:rPr>
                <w:szCs w:val="20"/>
              </w:rPr>
              <w:t xml:space="preserve"> </w:t>
            </w:r>
            <w:r w:rsidR="00BF647D">
              <w:rPr>
                <w:szCs w:val="20"/>
              </w:rPr>
              <w:t xml:space="preserve">home </w:t>
            </w:r>
            <w:r w:rsidRPr="00EF14F9">
              <w:rPr>
                <w:szCs w:val="20"/>
              </w:rPr>
              <w:t>property, with the exception of misuse. These items may include heaters, fridge, air conditioners, dryer, computer, pool filter, video etc. We will also be responsible for structural repairs. If an urgent decision is required, the matter should be referred to the</w:t>
            </w:r>
            <w:r w:rsidR="00BF647D">
              <w:rPr>
                <w:szCs w:val="20"/>
              </w:rPr>
              <w:t xml:space="preserve"> person holding the</w:t>
            </w:r>
            <w:r w:rsidRPr="00EF14F9">
              <w:rPr>
                <w:szCs w:val="20"/>
              </w:rPr>
              <w:t xml:space="preserve"> </w:t>
            </w:r>
            <w:r w:rsidR="00BF647D">
              <w:rPr>
                <w:szCs w:val="20"/>
              </w:rPr>
              <w:t>p</w:t>
            </w:r>
            <w:r w:rsidRPr="00EF14F9">
              <w:rPr>
                <w:szCs w:val="20"/>
              </w:rPr>
              <w:t xml:space="preserve">ower of </w:t>
            </w:r>
            <w:r w:rsidR="00BF647D">
              <w:rPr>
                <w:szCs w:val="20"/>
              </w:rPr>
              <w:t>a</w:t>
            </w:r>
            <w:r w:rsidRPr="00EF14F9">
              <w:rPr>
                <w:szCs w:val="20"/>
              </w:rPr>
              <w:t>ttorney.</w:t>
            </w:r>
          </w:p>
          <w:p w:rsidR="00B0517A" w:rsidRPr="00EF14F9" w:rsidRDefault="00B0517A" w:rsidP="00EF14F9">
            <w:pPr>
              <w:pStyle w:val="ListParagraph"/>
              <w:numPr>
                <w:ilvl w:val="0"/>
                <w:numId w:val="5"/>
              </w:numPr>
              <w:ind w:left="357" w:hanging="357"/>
              <w:contextualSpacing w:val="0"/>
              <w:rPr>
                <w:szCs w:val="20"/>
              </w:rPr>
            </w:pPr>
            <w:r w:rsidRPr="00EF14F9">
              <w:rPr>
                <w:szCs w:val="20"/>
              </w:rPr>
              <w:lastRenderedPageBreak/>
              <w:t>Continue to pay house, contents and (where applicabl</w:t>
            </w:r>
            <w:r w:rsidR="00ED3824">
              <w:rPr>
                <w:szCs w:val="20"/>
              </w:rPr>
              <w:t>e) vehicle insurance for the 12-</w:t>
            </w:r>
            <w:r w:rsidRPr="00EF14F9">
              <w:rPr>
                <w:szCs w:val="20"/>
              </w:rPr>
              <w:t>month exchange period. If there are additional specific items of the exchange partner to be covered, these should be detailed and any additional cost to insurance cover, paid for by the exchange partner.</w:t>
            </w:r>
          </w:p>
          <w:p w:rsidR="00B0517A" w:rsidRPr="00EF14F9" w:rsidRDefault="00B0517A" w:rsidP="00EF14F9">
            <w:pPr>
              <w:pStyle w:val="ListParagraph"/>
              <w:numPr>
                <w:ilvl w:val="0"/>
                <w:numId w:val="5"/>
              </w:numPr>
              <w:ind w:left="357" w:hanging="357"/>
              <w:contextualSpacing w:val="0"/>
              <w:rPr>
                <w:szCs w:val="20"/>
              </w:rPr>
            </w:pPr>
            <w:r w:rsidRPr="00EF14F9">
              <w:rPr>
                <w:szCs w:val="20"/>
              </w:rPr>
              <w:t>(If a vehicle is included in the exchange) Provide each other with a referral letter from the vehicle insurance company and i</w:t>
            </w:r>
            <w:r w:rsidR="00ED3824">
              <w:rPr>
                <w:szCs w:val="20"/>
              </w:rPr>
              <w:t xml:space="preserve">nclude the exchange partner on </w:t>
            </w:r>
            <w:r w:rsidRPr="00EF14F9">
              <w:rPr>
                <w:szCs w:val="20"/>
              </w:rPr>
              <w:t>our insurance policy.</w:t>
            </w:r>
          </w:p>
          <w:p w:rsidR="00B0517A" w:rsidRPr="00EF14F9" w:rsidRDefault="00B0517A" w:rsidP="00EF14F9">
            <w:pPr>
              <w:pStyle w:val="ListParagraph"/>
              <w:numPr>
                <w:ilvl w:val="0"/>
                <w:numId w:val="5"/>
              </w:numPr>
              <w:ind w:left="357" w:hanging="357"/>
              <w:contextualSpacing w:val="0"/>
              <w:rPr>
                <w:szCs w:val="20"/>
              </w:rPr>
            </w:pPr>
            <w:r w:rsidRPr="00EF14F9">
              <w:rPr>
                <w:szCs w:val="20"/>
              </w:rPr>
              <w:t>Enabling the full use of household equipment and furniture. These items include linen, bedding, cutlery, crockery, pantry contents, garden tools and appliances, electrical appliances, washing machine etc.</w:t>
            </w:r>
          </w:p>
          <w:p w:rsidR="00B0517A" w:rsidRPr="00EF14F9" w:rsidRDefault="00B0517A" w:rsidP="00EF14F9">
            <w:pPr>
              <w:pStyle w:val="ListParagraph"/>
              <w:numPr>
                <w:ilvl w:val="0"/>
                <w:numId w:val="5"/>
              </w:numPr>
              <w:ind w:left="357" w:hanging="357"/>
              <w:contextualSpacing w:val="0"/>
              <w:rPr>
                <w:szCs w:val="20"/>
              </w:rPr>
            </w:pPr>
            <w:r w:rsidRPr="00EF14F9">
              <w:rPr>
                <w:szCs w:val="20"/>
              </w:rPr>
              <w:t xml:space="preserve">Allow children to use selected toys, videos, bikes </w:t>
            </w:r>
            <w:proofErr w:type="spellStart"/>
            <w:r w:rsidRPr="00EF14F9">
              <w:rPr>
                <w:szCs w:val="20"/>
              </w:rPr>
              <w:t>etc</w:t>
            </w:r>
            <w:proofErr w:type="spellEnd"/>
            <w:r w:rsidRPr="00EF14F9">
              <w:rPr>
                <w:szCs w:val="20"/>
              </w:rPr>
              <w:t xml:space="preserve"> that are stored at the property. </w:t>
            </w:r>
          </w:p>
          <w:p w:rsidR="00B0517A" w:rsidRPr="00EF14F9" w:rsidRDefault="00B0517A" w:rsidP="00EF14F9">
            <w:pPr>
              <w:pStyle w:val="ListParagraph"/>
              <w:numPr>
                <w:ilvl w:val="0"/>
                <w:numId w:val="5"/>
              </w:numPr>
              <w:ind w:left="357" w:hanging="357"/>
              <w:contextualSpacing w:val="0"/>
              <w:rPr>
                <w:szCs w:val="20"/>
              </w:rPr>
            </w:pPr>
            <w:r w:rsidRPr="00EF14F9">
              <w:rPr>
                <w:szCs w:val="20"/>
              </w:rPr>
              <w:t>Allow use of sports equipment, such as bikes, tennis racquets, golf equipment, pool accessories, etc.</w:t>
            </w:r>
          </w:p>
          <w:p w:rsidR="00B0517A" w:rsidRPr="00EF14F9" w:rsidRDefault="00B0517A" w:rsidP="00EF14F9">
            <w:pPr>
              <w:pStyle w:val="ListParagraph"/>
              <w:numPr>
                <w:ilvl w:val="0"/>
                <w:numId w:val="5"/>
              </w:numPr>
              <w:ind w:left="357" w:hanging="357"/>
              <w:contextualSpacing w:val="0"/>
              <w:rPr>
                <w:szCs w:val="20"/>
              </w:rPr>
            </w:pPr>
            <w:r w:rsidRPr="00EF14F9">
              <w:rPr>
                <w:szCs w:val="20"/>
              </w:rPr>
              <w:t>Provide an information book that includes contact names and numbers of close fam</w:t>
            </w:r>
            <w:r w:rsidR="00ED3824">
              <w:rPr>
                <w:szCs w:val="20"/>
              </w:rPr>
              <w:t xml:space="preserve">ily, friends and the </w:t>
            </w:r>
            <w:r w:rsidR="00236229">
              <w:rPr>
                <w:szCs w:val="20"/>
              </w:rPr>
              <w:t xml:space="preserve">person who holds the </w:t>
            </w:r>
            <w:r w:rsidR="00ED3824">
              <w:rPr>
                <w:szCs w:val="20"/>
              </w:rPr>
              <w:t>p</w:t>
            </w:r>
            <w:r w:rsidRPr="00EF14F9">
              <w:rPr>
                <w:szCs w:val="20"/>
              </w:rPr>
              <w:t xml:space="preserve">ower of </w:t>
            </w:r>
            <w:r w:rsidR="00ED3824">
              <w:rPr>
                <w:szCs w:val="20"/>
              </w:rPr>
              <w:t>a</w:t>
            </w:r>
            <w:r w:rsidRPr="00EF14F9">
              <w:rPr>
                <w:szCs w:val="20"/>
              </w:rPr>
              <w:t xml:space="preserve">ttorney. These contacts may be called about the property, how things operate, and provide general information. All instruction manuals and warranty cards </w:t>
            </w:r>
            <w:proofErr w:type="spellStart"/>
            <w:r w:rsidRPr="00EF14F9">
              <w:rPr>
                <w:szCs w:val="20"/>
              </w:rPr>
              <w:t>etc</w:t>
            </w:r>
            <w:proofErr w:type="spellEnd"/>
            <w:r w:rsidRPr="00EF14F9">
              <w:rPr>
                <w:szCs w:val="20"/>
              </w:rPr>
              <w:t xml:space="preserve"> will be prominently displayed.</w:t>
            </w:r>
          </w:p>
          <w:p w:rsidR="00B0517A" w:rsidRPr="00EF14F9" w:rsidRDefault="00EF14F9" w:rsidP="00EF14F9">
            <w:pPr>
              <w:pStyle w:val="ListParagraph"/>
              <w:numPr>
                <w:ilvl w:val="0"/>
                <w:numId w:val="5"/>
              </w:numPr>
              <w:ind w:left="357" w:hanging="357"/>
              <w:contextualSpacing w:val="0"/>
              <w:rPr>
                <w:szCs w:val="20"/>
              </w:rPr>
            </w:pPr>
            <w:r w:rsidRPr="00EF14F9">
              <w:rPr>
                <w:szCs w:val="20"/>
              </w:rPr>
              <w:t>L</w:t>
            </w:r>
            <w:r w:rsidR="00B0517A" w:rsidRPr="00EF14F9">
              <w:rPr>
                <w:szCs w:val="20"/>
              </w:rPr>
              <w:t>eave basic non-perishable food items in the pantry/cupboard. These could include sauces, spices, soups, flour etc. Also supplied on arrival should be an initial store of washing detergent, toilet papers, soap etc.</w:t>
            </w:r>
          </w:p>
          <w:p w:rsidR="00B0517A" w:rsidRPr="00EF14F9" w:rsidRDefault="00EF14F9" w:rsidP="00EF14F9">
            <w:pPr>
              <w:pStyle w:val="ListParagraph"/>
              <w:numPr>
                <w:ilvl w:val="0"/>
                <w:numId w:val="5"/>
              </w:numPr>
              <w:ind w:left="357" w:hanging="357"/>
              <w:contextualSpacing w:val="0"/>
              <w:rPr>
                <w:szCs w:val="20"/>
              </w:rPr>
            </w:pPr>
            <w:r w:rsidRPr="00EF14F9">
              <w:rPr>
                <w:szCs w:val="20"/>
              </w:rPr>
              <w:t>R</w:t>
            </w:r>
            <w:r w:rsidR="00B0517A" w:rsidRPr="00EF14F9">
              <w:rPr>
                <w:szCs w:val="20"/>
              </w:rPr>
              <w:t>edirect</w:t>
            </w:r>
            <w:r w:rsidRPr="00EF14F9">
              <w:rPr>
                <w:szCs w:val="20"/>
              </w:rPr>
              <w:t xml:space="preserve"> mail </w:t>
            </w:r>
            <w:r w:rsidR="00ED3824">
              <w:rPr>
                <w:szCs w:val="20"/>
              </w:rPr>
              <w:t xml:space="preserve">to the </w:t>
            </w:r>
            <w:r w:rsidR="00236229">
              <w:rPr>
                <w:szCs w:val="20"/>
              </w:rPr>
              <w:t xml:space="preserve">person holding the </w:t>
            </w:r>
            <w:r w:rsidR="00ED3824">
              <w:rPr>
                <w:szCs w:val="20"/>
              </w:rPr>
              <w:t>p</w:t>
            </w:r>
            <w:r w:rsidR="00B0517A" w:rsidRPr="00EF14F9">
              <w:rPr>
                <w:szCs w:val="20"/>
              </w:rPr>
              <w:t xml:space="preserve">ower of </w:t>
            </w:r>
            <w:r w:rsidR="00ED3824">
              <w:rPr>
                <w:szCs w:val="20"/>
              </w:rPr>
              <w:t>a</w:t>
            </w:r>
            <w:r w:rsidR="00B0517A" w:rsidRPr="00EF14F9">
              <w:rPr>
                <w:szCs w:val="20"/>
              </w:rPr>
              <w:t>ttorney, with the exception of utilities bills</w:t>
            </w:r>
            <w:r w:rsidR="00236229">
              <w:rPr>
                <w:szCs w:val="20"/>
              </w:rPr>
              <w:t xml:space="preserve"> which must be paid</w:t>
            </w:r>
            <w:r w:rsidR="00B0517A" w:rsidRPr="00EF14F9">
              <w:rPr>
                <w:szCs w:val="20"/>
              </w:rPr>
              <w:t>, for the period of the exchange.</w:t>
            </w:r>
          </w:p>
          <w:p w:rsidR="00B0517A" w:rsidRPr="00EF14F9" w:rsidRDefault="00EF14F9" w:rsidP="00EF14F9">
            <w:pPr>
              <w:pStyle w:val="ListParagraph"/>
              <w:numPr>
                <w:ilvl w:val="0"/>
                <w:numId w:val="5"/>
              </w:numPr>
              <w:ind w:left="357" w:hanging="357"/>
              <w:contextualSpacing w:val="0"/>
              <w:rPr>
                <w:szCs w:val="20"/>
              </w:rPr>
            </w:pPr>
            <w:r w:rsidRPr="00EF14F9">
              <w:rPr>
                <w:szCs w:val="20"/>
              </w:rPr>
              <w:t>H</w:t>
            </w:r>
            <w:r w:rsidR="00B0517A" w:rsidRPr="00EF14F9">
              <w:rPr>
                <w:szCs w:val="20"/>
              </w:rPr>
              <w:t>ave a great time and make the most of the opportunity, both persona</w:t>
            </w:r>
            <w:r w:rsidR="00ED3824">
              <w:rPr>
                <w:szCs w:val="20"/>
              </w:rPr>
              <w:t>lly and career wise, for the 12-</w:t>
            </w:r>
            <w:r w:rsidR="00B0517A" w:rsidRPr="00EF14F9">
              <w:rPr>
                <w:szCs w:val="20"/>
              </w:rPr>
              <w:t>month period.</w:t>
            </w:r>
          </w:p>
        </w:tc>
      </w:tr>
      <w:tr w:rsidR="00EF14F9" w:rsidRPr="004300D0" w:rsidTr="001C4BDE">
        <w:tc>
          <w:tcPr>
            <w:tcW w:w="5000" w:type="pct"/>
            <w:gridSpan w:val="10"/>
            <w:shd w:val="clear" w:color="auto" w:fill="FFFFFF" w:themeFill="background1"/>
            <w:vAlign w:val="center"/>
          </w:tcPr>
          <w:p w:rsidR="00EF14F9" w:rsidRPr="00B0517A" w:rsidRDefault="00EF14F9" w:rsidP="00B0517A">
            <w:pPr>
              <w:rPr>
                <w:b/>
                <w:szCs w:val="20"/>
              </w:rPr>
            </w:pPr>
            <w:r w:rsidRPr="00EF14F9">
              <w:rPr>
                <w:b/>
                <w:szCs w:val="20"/>
              </w:rPr>
              <w:lastRenderedPageBreak/>
              <w:t>We have read and fully understand our commitments in respect to this exchange.</w:t>
            </w:r>
          </w:p>
        </w:tc>
      </w:tr>
      <w:tr w:rsidR="00EF14F9" w:rsidRPr="004300D0" w:rsidTr="001C4BDE">
        <w:tc>
          <w:tcPr>
            <w:tcW w:w="5000" w:type="pct"/>
            <w:gridSpan w:val="10"/>
            <w:shd w:val="clear" w:color="auto" w:fill="FFFFFF" w:themeFill="background1"/>
            <w:vAlign w:val="center"/>
          </w:tcPr>
          <w:p w:rsidR="00EF14F9" w:rsidRPr="00EF14F9" w:rsidRDefault="00EF14F9" w:rsidP="00EF14F9">
            <w:pPr>
              <w:pStyle w:val="Smalltext"/>
            </w:pPr>
          </w:p>
        </w:tc>
      </w:tr>
      <w:tr w:rsidR="00EF14F9" w:rsidRPr="004300D0" w:rsidTr="001C4BDE">
        <w:tc>
          <w:tcPr>
            <w:tcW w:w="2329" w:type="pct"/>
            <w:gridSpan w:val="6"/>
            <w:shd w:val="clear" w:color="auto" w:fill="FFFFFF" w:themeFill="background1"/>
            <w:vAlign w:val="center"/>
          </w:tcPr>
          <w:p w:rsidR="00EF14F9" w:rsidRPr="004300D0" w:rsidRDefault="00EF14F9" w:rsidP="00EF14F9">
            <w:pPr>
              <w:pStyle w:val="Tableheading"/>
              <w:jc w:val="left"/>
            </w:pPr>
            <w:r>
              <w:t>Exchange partner (New Zealand)</w:t>
            </w:r>
          </w:p>
        </w:tc>
        <w:tc>
          <w:tcPr>
            <w:tcW w:w="343" w:type="pct"/>
            <w:gridSpan w:val="2"/>
            <w:shd w:val="clear" w:color="auto" w:fill="FFFFFF" w:themeFill="background1"/>
            <w:vAlign w:val="center"/>
          </w:tcPr>
          <w:p w:rsidR="00EF14F9" w:rsidRPr="004300D0" w:rsidRDefault="00EF14F9" w:rsidP="00EF14F9">
            <w:pPr>
              <w:pStyle w:val="Tableheading"/>
              <w:jc w:val="left"/>
            </w:pPr>
          </w:p>
        </w:tc>
        <w:tc>
          <w:tcPr>
            <w:tcW w:w="2328" w:type="pct"/>
            <w:gridSpan w:val="2"/>
            <w:shd w:val="clear" w:color="auto" w:fill="FFFFFF" w:themeFill="background1"/>
          </w:tcPr>
          <w:p w:rsidR="00EF14F9" w:rsidRDefault="00EF14F9" w:rsidP="00EF14F9">
            <w:pPr>
              <w:pStyle w:val="Tableheading"/>
              <w:jc w:val="left"/>
            </w:pPr>
            <w:r>
              <w:t>Exchange partner (International)</w:t>
            </w:r>
          </w:p>
        </w:tc>
      </w:tr>
      <w:tr w:rsidR="00EF14F9" w:rsidTr="001C4BDE">
        <w:tc>
          <w:tcPr>
            <w:tcW w:w="2329" w:type="pct"/>
            <w:gridSpan w:val="6"/>
            <w:tcBorders>
              <w:bottom w:val="single" w:sz="4" w:space="0" w:color="000000"/>
            </w:tcBorders>
            <w:shd w:val="clear" w:color="auto" w:fill="FFFFFF" w:themeFill="background1"/>
            <w:vAlign w:val="center"/>
          </w:tcPr>
          <w:p w:rsidR="00EF14F9" w:rsidRPr="004300D0" w:rsidRDefault="00EF14F9" w:rsidP="00EF14F9"/>
        </w:tc>
        <w:tc>
          <w:tcPr>
            <w:tcW w:w="343" w:type="pct"/>
            <w:gridSpan w:val="2"/>
            <w:shd w:val="clear" w:color="auto" w:fill="FFFFFF" w:themeFill="background1"/>
            <w:vAlign w:val="center"/>
          </w:tcPr>
          <w:p w:rsidR="00EF14F9" w:rsidRDefault="00EF14F9" w:rsidP="00EF14F9"/>
        </w:tc>
        <w:tc>
          <w:tcPr>
            <w:tcW w:w="2328" w:type="pct"/>
            <w:gridSpan w:val="2"/>
            <w:tcBorders>
              <w:bottom w:val="single" w:sz="4" w:space="0" w:color="000000"/>
            </w:tcBorders>
            <w:shd w:val="clear" w:color="auto" w:fill="FFFFFF" w:themeFill="background1"/>
          </w:tcPr>
          <w:p w:rsidR="00EF14F9" w:rsidRDefault="00EF14F9" w:rsidP="00EF14F9"/>
        </w:tc>
      </w:tr>
      <w:tr w:rsidR="00EF14F9" w:rsidTr="001C4BDE">
        <w:tc>
          <w:tcPr>
            <w:tcW w:w="2329" w:type="pct"/>
            <w:gridSpan w:val="6"/>
            <w:tcBorders>
              <w:top w:val="single" w:sz="4" w:space="0" w:color="000000"/>
            </w:tcBorders>
            <w:shd w:val="clear" w:color="auto" w:fill="FFFFFF" w:themeFill="background1"/>
            <w:vAlign w:val="center"/>
          </w:tcPr>
          <w:p w:rsidR="00EF14F9" w:rsidRPr="004300D0" w:rsidRDefault="00EF14F9" w:rsidP="00EF14F9">
            <w:r>
              <w:t>Name</w:t>
            </w:r>
          </w:p>
        </w:tc>
        <w:tc>
          <w:tcPr>
            <w:tcW w:w="343" w:type="pct"/>
            <w:gridSpan w:val="2"/>
            <w:shd w:val="clear" w:color="auto" w:fill="FFFFFF" w:themeFill="background1"/>
            <w:vAlign w:val="center"/>
          </w:tcPr>
          <w:p w:rsidR="00EF14F9" w:rsidRDefault="00EF14F9" w:rsidP="00EF14F9"/>
        </w:tc>
        <w:tc>
          <w:tcPr>
            <w:tcW w:w="2328" w:type="pct"/>
            <w:gridSpan w:val="2"/>
            <w:tcBorders>
              <w:top w:val="single" w:sz="4" w:space="0" w:color="000000"/>
            </w:tcBorders>
            <w:shd w:val="clear" w:color="auto" w:fill="FFFFFF" w:themeFill="background1"/>
            <w:vAlign w:val="center"/>
          </w:tcPr>
          <w:p w:rsidR="00EF14F9" w:rsidRDefault="00EF14F9" w:rsidP="00EF14F9">
            <w:r>
              <w:t>Name</w:t>
            </w:r>
          </w:p>
        </w:tc>
      </w:tr>
      <w:tr w:rsidR="00EF14F9" w:rsidTr="001C4BDE">
        <w:trPr>
          <w:trHeight w:hRule="exact" w:val="567"/>
        </w:trPr>
        <w:tc>
          <w:tcPr>
            <w:tcW w:w="2329" w:type="pct"/>
            <w:gridSpan w:val="6"/>
            <w:tcBorders>
              <w:bottom w:val="single" w:sz="4" w:space="0" w:color="000000"/>
            </w:tcBorders>
            <w:shd w:val="clear" w:color="auto" w:fill="FFFFFF" w:themeFill="background1"/>
            <w:vAlign w:val="center"/>
          </w:tcPr>
          <w:p w:rsidR="00EF14F9" w:rsidRPr="004300D0" w:rsidRDefault="00EF14F9" w:rsidP="00EF14F9"/>
        </w:tc>
        <w:tc>
          <w:tcPr>
            <w:tcW w:w="343" w:type="pct"/>
            <w:gridSpan w:val="2"/>
            <w:shd w:val="clear" w:color="auto" w:fill="FFFFFF" w:themeFill="background1"/>
            <w:vAlign w:val="center"/>
          </w:tcPr>
          <w:p w:rsidR="00EF14F9" w:rsidRDefault="00EF14F9" w:rsidP="00EF14F9"/>
        </w:tc>
        <w:tc>
          <w:tcPr>
            <w:tcW w:w="2328" w:type="pct"/>
            <w:gridSpan w:val="2"/>
            <w:tcBorders>
              <w:bottom w:val="single" w:sz="4" w:space="0" w:color="000000"/>
            </w:tcBorders>
            <w:shd w:val="clear" w:color="auto" w:fill="FFFFFF" w:themeFill="background1"/>
            <w:vAlign w:val="center"/>
          </w:tcPr>
          <w:p w:rsidR="00EF14F9" w:rsidRDefault="00EF14F9" w:rsidP="00EF14F9"/>
        </w:tc>
      </w:tr>
      <w:tr w:rsidR="00EF14F9" w:rsidTr="001C4BDE">
        <w:tc>
          <w:tcPr>
            <w:tcW w:w="2329" w:type="pct"/>
            <w:gridSpan w:val="6"/>
            <w:tcBorders>
              <w:top w:val="single" w:sz="4" w:space="0" w:color="000000"/>
            </w:tcBorders>
            <w:shd w:val="clear" w:color="auto" w:fill="FFFFFF" w:themeFill="background1"/>
            <w:vAlign w:val="center"/>
          </w:tcPr>
          <w:p w:rsidR="00EF14F9" w:rsidRPr="004300D0" w:rsidRDefault="00EF14F9" w:rsidP="00EF14F9">
            <w:r>
              <w:t>Signature</w:t>
            </w:r>
          </w:p>
        </w:tc>
        <w:tc>
          <w:tcPr>
            <w:tcW w:w="343" w:type="pct"/>
            <w:gridSpan w:val="2"/>
            <w:shd w:val="clear" w:color="auto" w:fill="FFFFFF" w:themeFill="background1"/>
            <w:vAlign w:val="center"/>
          </w:tcPr>
          <w:p w:rsidR="00EF14F9" w:rsidRDefault="00EF14F9" w:rsidP="00EF14F9"/>
        </w:tc>
        <w:tc>
          <w:tcPr>
            <w:tcW w:w="2328" w:type="pct"/>
            <w:gridSpan w:val="2"/>
            <w:tcBorders>
              <w:top w:val="single" w:sz="4" w:space="0" w:color="000000"/>
            </w:tcBorders>
            <w:shd w:val="clear" w:color="auto" w:fill="FFFFFF" w:themeFill="background1"/>
            <w:vAlign w:val="center"/>
          </w:tcPr>
          <w:p w:rsidR="00EF14F9" w:rsidRDefault="00EF14F9" w:rsidP="00EF14F9">
            <w:r>
              <w:t>Signature</w:t>
            </w:r>
          </w:p>
        </w:tc>
      </w:tr>
    </w:tbl>
    <w:p w:rsidR="00EF14F9" w:rsidRDefault="00EF14F9" w:rsidP="006E2524">
      <w:pPr>
        <w:rPr>
          <w:sz w:val="2"/>
          <w:szCs w:val="2"/>
        </w:rPr>
      </w:pPr>
    </w:p>
    <w:tbl>
      <w:tblPr>
        <w:tblW w:w="5000" w:type="pct"/>
        <w:shd w:val="clear" w:color="auto" w:fill="F2F2F2"/>
        <w:tblLook w:val="04A0" w:firstRow="1" w:lastRow="0" w:firstColumn="1" w:lastColumn="0" w:noHBand="0" w:noVBand="1"/>
      </w:tblPr>
      <w:tblGrid>
        <w:gridCol w:w="4777"/>
        <w:gridCol w:w="704"/>
        <w:gridCol w:w="4775"/>
      </w:tblGrid>
      <w:tr w:rsidR="00EF14F9" w:rsidTr="001C4BDE">
        <w:tc>
          <w:tcPr>
            <w:tcW w:w="2329" w:type="pct"/>
            <w:shd w:val="clear" w:color="auto" w:fill="FFFFFF" w:themeFill="background1"/>
            <w:vAlign w:val="center"/>
          </w:tcPr>
          <w:p w:rsidR="00EF14F9" w:rsidRPr="004300D0" w:rsidRDefault="00EF14F9" w:rsidP="00EF14F9">
            <w:pPr>
              <w:pStyle w:val="Tableheading"/>
              <w:jc w:val="left"/>
            </w:pPr>
            <w:r>
              <w:t>Family members</w:t>
            </w:r>
          </w:p>
        </w:tc>
        <w:tc>
          <w:tcPr>
            <w:tcW w:w="343" w:type="pct"/>
            <w:shd w:val="clear" w:color="auto" w:fill="FFFFFF" w:themeFill="background1"/>
            <w:vAlign w:val="center"/>
          </w:tcPr>
          <w:p w:rsidR="00EF14F9" w:rsidRPr="004300D0" w:rsidRDefault="00EF14F9" w:rsidP="00EF14F9">
            <w:pPr>
              <w:pStyle w:val="Tableheading"/>
              <w:jc w:val="left"/>
            </w:pPr>
          </w:p>
        </w:tc>
        <w:tc>
          <w:tcPr>
            <w:tcW w:w="2328" w:type="pct"/>
            <w:shd w:val="clear" w:color="auto" w:fill="FFFFFF" w:themeFill="background1"/>
          </w:tcPr>
          <w:p w:rsidR="00EF14F9" w:rsidRDefault="00EF14F9" w:rsidP="00EF14F9">
            <w:pPr>
              <w:pStyle w:val="Tableheading"/>
              <w:jc w:val="left"/>
            </w:pPr>
            <w:r>
              <w:t>Family members</w:t>
            </w:r>
          </w:p>
        </w:tc>
      </w:tr>
      <w:tr w:rsidR="00EF14F9" w:rsidTr="001C4BDE">
        <w:tc>
          <w:tcPr>
            <w:tcW w:w="2329" w:type="pct"/>
            <w:tcBorders>
              <w:bottom w:val="single" w:sz="4" w:space="0" w:color="000000"/>
            </w:tcBorders>
            <w:shd w:val="clear" w:color="auto" w:fill="FFFFFF" w:themeFill="background1"/>
            <w:vAlign w:val="center"/>
          </w:tcPr>
          <w:p w:rsidR="00EF14F9" w:rsidRPr="004300D0" w:rsidRDefault="00EF14F9" w:rsidP="00EF14F9"/>
        </w:tc>
        <w:tc>
          <w:tcPr>
            <w:tcW w:w="343" w:type="pct"/>
            <w:shd w:val="clear" w:color="auto" w:fill="FFFFFF" w:themeFill="background1"/>
            <w:vAlign w:val="center"/>
          </w:tcPr>
          <w:p w:rsidR="00EF14F9" w:rsidRDefault="00EF14F9" w:rsidP="00EF14F9"/>
        </w:tc>
        <w:tc>
          <w:tcPr>
            <w:tcW w:w="2328" w:type="pct"/>
            <w:tcBorders>
              <w:bottom w:val="single" w:sz="4" w:space="0" w:color="000000"/>
            </w:tcBorders>
            <w:shd w:val="clear" w:color="auto" w:fill="FFFFFF" w:themeFill="background1"/>
          </w:tcPr>
          <w:p w:rsidR="00EF14F9" w:rsidRDefault="00EF14F9" w:rsidP="00EF14F9"/>
        </w:tc>
      </w:tr>
      <w:tr w:rsidR="00EF14F9" w:rsidTr="001C4BDE">
        <w:tc>
          <w:tcPr>
            <w:tcW w:w="2329" w:type="pct"/>
            <w:tcBorders>
              <w:top w:val="single" w:sz="4" w:space="0" w:color="000000"/>
            </w:tcBorders>
            <w:shd w:val="clear" w:color="auto" w:fill="FFFFFF" w:themeFill="background1"/>
            <w:vAlign w:val="center"/>
          </w:tcPr>
          <w:p w:rsidR="00EF14F9" w:rsidRPr="004300D0" w:rsidRDefault="00EF14F9" w:rsidP="00EF14F9">
            <w:r>
              <w:t>Name</w:t>
            </w:r>
          </w:p>
        </w:tc>
        <w:tc>
          <w:tcPr>
            <w:tcW w:w="343" w:type="pct"/>
            <w:shd w:val="clear" w:color="auto" w:fill="FFFFFF" w:themeFill="background1"/>
            <w:vAlign w:val="center"/>
          </w:tcPr>
          <w:p w:rsidR="00EF14F9" w:rsidRDefault="00EF14F9" w:rsidP="00EF14F9"/>
        </w:tc>
        <w:tc>
          <w:tcPr>
            <w:tcW w:w="2328" w:type="pct"/>
            <w:tcBorders>
              <w:top w:val="single" w:sz="4" w:space="0" w:color="000000"/>
            </w:tcBorders>
            <w:shd w:val="clear" w:color="auto" w:fill="FFFFFF" w:themeFill="background1"/>
            <w:vAlign w:val="center"/>
          </w:tcPr>
          <w:p w:rsidR="00EF14F9" w:rsidRDefault="00EF14F9" w:rsidP="00EF14F9">
            <w:r>
              <w:t>Name</w:t>
            </w:r>
          </w:p>
        </w:tc>
      </w:tr>
      <w:tr w:rsidR="00EF14F9" w:rsidTr="001C4BDE">
        <w:trPr>
          <w:trHeight w:hRule="exact" w:val="567"/>
        </w:trPr>
        <w:tc>
          <w:tcPr>
            <w:tcW w:w="2329" w:type="pct"/>
            <w:tcBorders>
              <w:bottom w:val="single" w:sz="4" w:space="0" w:color="000000"/>
            </w:tcBorders>
            <w:shd w:val="clear" w:color="auto" w:fill="FFFFFF" w:themeFill="background1"/>
            <w:vAlign w:val="center"/>
          </w:tcPr>
          <w:p w:rsidR="00EF14F9" w:rsidRPr="004300D0" w:rsidRDefault="00EF14F9" w:rsidP="00EF14F9"/>
        </w:tc>
        <w:tc>
          <w:tcPr>
            <w:tcW w:w="343" w:type="pct"/>
            <w:shd w:val="clear" w:color="auto" w:fill="FFFFFF" w:themeFill="background1"/>
            <w:vAlign w:val="center"/>
          </w:tcPr>
          <w:p w:rsidR="00EF14F9" w:rsidRDefault="00EF14F9" w:rsidP="00EF14F9"/>
        </w:tc>
        <w:tc>
          <w:tcPr>
            <w:tcW w:w="2328" w:type="pct"/>
            <w:tcBorders>
              <w:bottom w:val="single" w:sz="4" w:space="0" w:color="000000"/>
            </w:tcBorders>
            <w:shd w:val="clear" w:color="auto" w:fill="FFFFFF" w:themeFill="background1"/>
            <w:vAlign w:val="center"/>
          </w:tcPr>
          <w:p w:rsidR="00EF14F9" w:rsidRDefault="00EF14F9" w:rsidP="00EF14F9"/>
        </w:tc>
      </w:tr>
      <w:tr w:rsidR="00EF14F9" w:rsidTr="001C4BDE">
        <w:tc>
          <w:tcPr>
            <w:tcW w:w="2329" w:type="pct"/>
            <w:tcBorders>
              <w:top w:val="single" w:sz="4" w:space="0" w:color="000000"/>
            </w:tcBorders>
            <w:shd w:val="clear" w:color="auto" w:fill="FFFFFF" w:themeFill="background1"/>
            <w:vAlign w:val="center"/>
          </w:tcPr>
          <w:p w:rsidR="00EF14F9" w:rsidRPr="004300D0" w:rsidRDefault="00EF14F9" w:rsidP="00EF14F9">
            <w:r>
              <w:t>Signature</w:t>
            </w:r>
          </w:p>
        </w:tc>
        <w:tc>
          <w:tcPr>
            <w:tcW w:w="343" w:type="pct"/>
            <w:shd w:val="clear" w:color="auto" w:fill="FFFFFF" w:themeFill="background1"/>
            <w:vAlign w:val="center"/>
          </w:tcPr>
          <w:p w:rsidR="00EF14F9" w:rsidRDefault="00EF14F9" w:rsidP="00EF14F9"/>
        </w:tc>
        <w:tc>
          <w:tcPr>
            <w:tcW w:w="2328" w:type="pct"/>
            <w:tcBorders>
              <w:top w:val="single" w:sz="4" w:space="0" w:color="000000"/>
            </w:tcBorders>
            <w:shd w:val="clear" w:color="auto" w:fill="FFFFFF" w:themeFill="background1"/>
            <w:vAlign w:val="center"/>
          </w:tcPr>
          <w:p w:rsidR="00EF14F9" w:rsidRDefault="00EF14F9" w:rsidP="00EF14F9">
            <w:r>
              <w:t>Signature</w:t>
            </w:r>
          </w:p>
        </w:tc>
      </w:tr>
      <w:tr w:rsidR="00EF14F9" w:rsidTr="001C4BDE">
        <w:tc>
          <w:tcPr>
            <w:tcW w:w="2329" w:type="pct"/>
            <w:tcBorders>
              <w:bottom w:val="single" w:sz="4" w:space="0" w:color="000000"/>
            </w:tcBorders>
            <w:shd w:val="clear" w:color="auto" w:fill="FFFFFF" w:themeFill="background1"/>
            <w:vAlign w:val="center"/>
          </w:tcPr>
          <w:p w:rsidR="00EF14F9" w:rsidRPr="004300D0" w:rsidRDefault="00EF14F9" w:rsidP="00EF14F9"/>
        </w:tc>
        <w:tc>
          <w:tcPr>
            <w:tcW w:w="343" w:type="pct"/>
            <w:shd w:val="clear" w:color="auto" w:fill="FFFFFF" w:themeFill="background1"/>
            <w:vAlign w:val="center"/>
          </w:tcPr>
          <w:p w:rsidR="00EF14F9" w:rsidRDefault="00EF14F9" w:rsidP="00EF14F9"/>
        </w:tc>
        <w:tc>
          <w:tcPr>
            <w:tcW w:w="2328" w:type="pct"/>
            <w:tcBorders>
              <w:bottom w:val="single" w:sz="4" w:space="0" w:color="000000"/>
            </w:tcBorders>
            <w:shd w:val="clear" w:color="auto" w:fill="FFFFFF" w:themeFill="background1"/>
          </w:tcPr>
          <w:p w:rsidR="00EF14F9" w:rsidRDefault="00EF14F9" w:rsidP="00EF14F9"/>
        </w:tc>
      </w:tr>
      <w:tr w:rsidR="00EF14F9" w:rsidTr="001C4BDE">
        <w:tc>
          <w:tcPr>
            <w:tcW w:w="2329" w:type="pct"/>
            <w:tcBorders>
              <w:top w:val="single" w:sz="4" w:space="0" w:color="000000"/>
            </w:tcBorders>
            <w:shd w:val="clear" w:color="auto" w:fill="FFFFFF" w:themeFill="background1"/>
            <w:vAlign w:val="center"/>
          </w:tcPr>
          <w:p w:rsidR="00EF14F9" w:rsidRPr="004300D0" w:rsidRDefault="00EF14F9" w:rsidP="00EF14F9">
            <w:r>
              <w:t>Name</w:t>
            </w:r>
          </w:p>
        </w:tc>
        <w:tc>
          <w:tcPr>
            <w:tcW w:w="343" w:type="pct"/>
            <w:shd w:val="clear" w:color="auto" w:fill="FFFFFF" w:themeFill="background1"/>
            <w:vAlign w:val="center"/>
          </w:tcPr>
          <w:p w:rsidR="00EF14F9" w:rsidRDefault="00EF14F9" w:rsidP="00EF14F9"/>
        </w:tc>
        <w:tc>
          <w:tcPr>
            <w:tcW w:w="2328" w:type="pct"/>
            <w:tcBorders>
              <w:top w:val="single" w:sz="4" w:space="0" w:color="000000"/>
            </w:tcBorders>
            <w:shd w:val="clear" w:color="auto" w:fill="FFFFFF" w:themeFill="background1"/>
            <w:vAlign w:val="center"/>
          </w:tcPr>
          <w:p w:rsidR="00EF14F9" w:rsidRDefault="00EF14F9" w:rsidP="00EF14F9">
            <w:r>
              <w:t>Name</w:t>
            </w:r>
          </w:p>
        </w:tc>
      </w:tr>
      <w:tr w:rsidR="00EF14F9" w:rsidTr="001C4BDE">
        <w:trPr>
          <w:trHeight w:hRule="exact" w:val="567"/>
        </w:trPr>
        <w:tc>
          <w:tcPr>
            <w:tcW w:w="2329" w:type="pct"/>
            <w:tcBorders>
              <w:bottom w:val="single" w:sz="4" w:space="0" w:color="000000"/>
            </w:tcBorders>
            <w:shd w:val="clear" w:color="auto" w:fill="FFFFFF" w:themeFill="background1"/>
            <w:vAlign w:val="center"/>
          </w:tcPr>
          <w:p w:rsidR="00EF14F9" w:rsidRPr="004300D0" w:rsidRDefault="00EF14F9" w:rsidP="00EF14F9"/>
        </w:tc>
        <w:tc>
          <w:tcPr>
            <w:tcW w:w="343" w:type="pct"/>
            <w:shd w:val="clear" w:color="auto" w:fill="FFFFFF" w:themeFill="background1"/>
            <w:vAlign w:val="center"/>
          </w:tcPr>
          <w:p w:rsidR="00EF14F9" w:rsidRDefault="00EF14F9" w:rsidP="00EF14F9"/>
        </w:tc>
        <w:tc>
          <w:tcPr>
            <w:tcW w:w="2328" w:type="pct"/>
            <w:tcBorders>
              <w:bottom w:val="single" w:sz="4" w:space="0" w:color="000000"/>
            </w:tcBorders>
            <w:shd w:val="clear" w:color="auto" w:fill="FFFFFF" w:themeFill="background1"/>
            <w:vAlign w:val="center"/>
          </w:tcPr>
          <w:p w:rsidR="00EF14F9" w:rsidRDefault="00EF14F9" w:rsidP="00EF14F9"/>
        </w:tc>
      </w:tr>
      <w:tr w:rsidR="00EF14F9" w:rsidTr="001C4BDE">
        <w:tc>
          <w:tcPr>
            <w:tcW w:w="2329" w:type="pct"/>
            <w:tcBorders>
              <w:top w:val="single" w:sz="4" w:space="0" w:color="000000"/>
            </w:tcBorders>
            <w:shd w:val="clear" w:color="auto" w:fill="FFFFFF" w:themeFill="background1"/>
            <w:vAlign w:val="center"/>
          </w:tcPr>
          <w:p w:rsidR="00EF14F9" w:rsidRPr="004300D0" w:rsidRDefault="00EF14F9" w:rsidP="00EF14F9">
            <w:r>
              <w:t>Signature</w:t>
            </w:r>
          </w:p>
        </w:tc>
        <w:tc>
          <w:tcPr>
            <w:tcW w:w="343" w:type="pct"/>
            <w:shd w:val="clear" w:color="auto" w:fill="FFFFFF" w:themeFill="background1"/>
            <w:vAlign w:val="center"/>
          </w:tcPr>
          <w:p w:rsidR="00EF14F9" w:rsidRDefault="00EF14F9" w:rsidP="00EF14F9"/>
        </w:tc>
        <w:tc>
          <w:tcPr>
            <w:tcW w:w="2328" w:type="pct"/>
            <w:tcBorders>
              <w:top w:val="single" w:sz="4" w:space="0" w:color="000000"/>
            </w:tcBorders>
            <w:shd w:val="clear" w:color="auto" w:fill="FFFFFF" w:themeFill="background1"/>
            <w:vAlign w:val="center"/>
          </w:tcPr>
          <w:p w:rsidR="00EF14F9" w:rsidRDefault="00EF14F9" w:rsidP="00EF14F9">
            <w:r>
              <w:t>Signature</w:t>
            </w:r>
          </w:p>
        </w:tc>
      </w:tr>
      <w:tr w:rsidR="00EF14F9" w:rsidTr="001C4BDE">
        <w:tc>
          <w:tcPr>
            <w:tcW w:w="2329" w:type="pct"/>
            <w:tcBorders>
              <w:bottom w:val="single" w:sz="4" w:space="0" w:color="000000"/>
            </w:tcBorders>
            <w:shd w:val="clear" w:color="auto" w:fill="FFFFFF" w:themeFill="background1"/>
            <w:vAlign w:val="center"/>
          </w:tcPr>
          <w:p w:rsidR="00EF14F9" w:rsidRPr="004300D0" w:rsidRDefault="00EF14F9" w:rsidP="00EF14F9"/>
        </w:tc>
        <w:tc>
          <w:tcPr>
            <w:tcW w:w="343" w:type="pct"/>
            <w:shd w:val="clear" w:color="auto" w:fill="FFFFFF" w:themeFill="background1"/>
            <w:vAlign w:val="center"/>
          </w:tcPr>
          <w:p w:rsidR="00EF14F9" w:rsidRDefault="00EF14F9" w:rsidP="00EF14F9"/>
        </w:tc>
        <w:tc>
          <w:tcPr>
            <w:tcW w:w="2328" w:type="pct"/>
            <w:tcBorders>
              <w:bottom w:val="single" w:sz="4" w:space="0" w:color="000000"/>
            </w:tcBorders>
            <w:shd w:val="clear" w:color="auto" w:fill="FFFFFF" w:themeFill="background1"/>
          </w:tcPr>
          <w:p w:rsidR="00EF14F9" w:rsidRDefault="00EF14F9" w:rsidP="00EF14F9"/>
        </w:tc>
      </w:tr>
      <w:tr w:rsidR="00EF14F9" w:rsidTr="001C4BDE">
        <w:tc>
          <w:tcPr>
            <w:tcW w:w="2329" w:type="pct"/>
            <w:tcBorders>
              <w:top w:val="single" w:sz="4" w:space="0" w:color="000000"/>
            </w:tcBorders>
            <w:shd w:val="clear" w:color="auto" w:fill="FFFFFF" w:themeFill="background1"/>
            <w:vAlign w:val="center"/>
          </w:tcPr>
          <w:p w:rsidR="00EF14F9" w:rsidRPr="004300D0" w:rsidRDefault="00EF14F9" w:rsidP="00EF14F9">
            <w:r>
              <w:t>Name</w:t>
            </w:r>
          </w:p>
        </w:tc>
        <w:tc>
          <w:tcPr>
            <w:tcW w:w="343" w:type="pct"/>
            <w:shd w:val="clear" w:color="auto" w:fill="FFFFFF" w:themeFill="background1"/>
            <w:vAlign w:val="center"/>
          </w:tcPr>
          <w:p w:rsidR="00EF14F9" w:rsidRDefault="00EF14F9" w:rsidP="00EF14F9"/>
        </w:tc>
        <w:tc>
          <w:tcPr>
            <w:tcW w:w="2328" w:type="pct"/>
            <w:tcBorders>
              <w:top w:val="single" w:sz="4" w:space="0" w:color="000000"/>
            </w:tcBorders>
            <w:shd w:val="clear" w:color="auto" w:fill="FFFFFF" w:themeFill="background1"/>
            <w:vAlign w:val="center"/>
          </w:tcPr>
          <w:p w:rsidR="00EF14F9" w:rsidRDefault="00EF14F9" w:rsidP="00EF14F9">
            <w:r>
              <w:t>Name</w:t>
            </w:r>
          </w:p>
        </w:tc>
      </w:tr>
      <w:tr w:rsidR="00EF14F9" w:rsidTr="001C4BDE">
        <w:trPr>
          <w:trHeight w:hRule="exact" w:val="539"/>
        </w:trPr>
        <w:tc>
          <w:tcPr>
            <w:tcW w:w="2329" w:type="pct"/>
            <w:tcBorders>
              <w:bottom w:val="single" w:sz="4" w:space="0" w:color="000000"/>
            </w:tcBorders>
            <w:shd w:val="clear" w:color="auto" w:fill="FFFFFF" w:themeFill="background1"/>
            <w:vAlign w:val="center"/>
          </w:tcPr>
          <w:p w:rsidR="00EF14F9" w:rsidRPr="004300D0" w:rsidRDefault="00EF14F9" w:rsidP="00EF14F9"/>
        </w:tc>
        <w:tc>
          <w:tcPr>
            <w:tcW w:w="343" w:type="pct"/>
            <w:shd w:val="clear" w:color="auto" w:fill="FFFFFF" w:themeFill="background1"/>
            <w:vAlign w:val="center"/>
          </w:tcPr>
          <w:p w:rsidR="00EF14F9" w:rsidRDefault="00EF14F9" w:rsidP="00EF14F9"/>
        </w:tc>
        <w:tc>
          <w:tcPr>
            <w:tcW w:w="2328" w:type="pct"/>
            <w:tcBorders>
              <w:bottom w:val="single" w:sz="4" w:space="0" w:color="000000"/>
            </w:tcBorders>
            <w:shd w:val="clear" w:color="auto" w:fill="FFFFFF" w:themeFill="background1"/>
            <w:vAlign w:val="center"/>
          </w:tcPr>
          <w:p w:rsidR="00EF14F9" w:rsidRDefault="00EF14F9" w:rsidP="00EF14F9"/>
        </w:tc>
      </w:tr>
      <w:tr w:rsidR="00EF14F9" w:rsidTr="001C4BDE">
        <w:tc>
          <w:tcPr>
            <w:tcW w:w="2329" w:type="pct"/>
            <w:tcBorders>
              <w:top w:val="single" w:sz="4" w:space="0" w:color="000000"/>
            </w:tcBorders>
            <w:shd w:val="clear" w:color="auto" w:fill="FFFFFF" w:themeFill="background1"/>
            <w:vAlign w:val="center"/>
          </w:tcPr>
          <w:p w:rsidR="00EF14F9" w:rsidRPr="004300D0" w:rsidRDefault="00EF14F9" w:rsidP="00EF14F9">
            <w:r>
              <w:t>Signature</w:t>
            </w:r>
          </w:p>
        </w:tc>
        <w:tc>
          <w:tcPr>
            <w:tcW w:w="343" w:type="pct"/>
            <w:shd w:val="clear" w:color="auto" w:fill="FFFFFF" w:themeFill="background1"/>
            <w:vAlign w:val="center"/>
          </w:tcPr>
          <w:p w:rsidR="00EF14F9" w:rsidRDefault="00EF14F9" w:rsidP="00EF14F9"/>
        </w:tc>
        <w:tc>
          <w:tcPr>
            <w:tcW w:w="2328" w:type="pct"/>
            <w:tcBorders>
              <w:top w:val="single" w:sz="4" w:space="0" w:color="000000"/>
            </w:tcBorders>
            <w:shd w:val="clear" w:color="auto" w:fill="FFFFFF" w:themeFill="background1"/>
            <w:vAlign w:val="center"/>
          </w:tcPr>
          <w:p w:rsidR="00EF14F9" w:rsidRDefault="00EF14F9" w:rsidP="00EF14F9">
            <w:r>
              <w:t>Signature</w:t>
            </w:r>
          </w:p>
        </w:tc>
      </w:tr>
      <w:tr w:rsidR="00EF14F9" w:rsidTr="001C4BDE">
        <w:tc>
          <w:tcPr>
            <w:tcW w:w="2329" w:type="pct"/>
            <w:tcBorders>
              <w:bottom w:val="single" w:sz="4" w:space="0" w:color="000000"/>
            </w:tcBorders>
            <w:shd w:val="clear" w:color="auto" w:fill="FFFFFF" w:themeFill="background1"/>
            <w:vAlign w:val="center"/>
          </w:tcPr>
          <w:p w:rsidR="00EF14F9" w:rsidRPr="004300D0" w:rsidRDefault="00EF14F9" w:rsidP="00EF14F9"/>
        </w:tc>
        <w:tc>
          <w:tcPr>
            <w:tcW w:w="343" w:type="pct"/>
            <w:shd w:val="clear" w:color="auto" w:fill="FFFFFF" w:themeFill="background1"/>
            <w:vAlign w:val="center"/>
          </w:tcPr>
          <w:p w:rsidR="00EF14F9" w:rsidRDefault="00EF14F9" w:rsidP="00EF14F9"/>
        </w:tc>
        <w:tc>
          <w:tcPr>
            <w:tcW w:w="2328" w:type="pct"/>
            <w:tcBorders>
              <w:bottom w:val="single" w:sz="4" w:space="0" w:color="000000"/>
            </w:tcBorders>
            <w:shd w:val="clear" w:color="auto" w:fill="FFFFFF" w:themeFill="background1"/>
          </w:tcPr>
          <w:p w:rsidR="00EF14F9" w:rsidRDefault="00EF14F9" w:rsidP="00EF14F9"/>
        </w:tc>
      </w:tr>
    </w:tbl>
    <w:p w:rsidR="00EF14F9" w:rsidRPr="003809F6" w:rsidRDefault="00EF14F9" w:rsidP="00ED3824">
      <w:pPr>
        <w:rPr>
          <w:sz w:val="2"/>
          <w:szCs w:val="2"/>
        </w:rPr>
      </w:pPr>
    </w:p>
    <w:sectPr w:rsidR="00EF14F9" w:rsidRPr="003809F6" w:rsidSect="001C4BDE">
      <w:headerReference w:type="default" r:id="rId12"/>
      <w:pgSz w:w="12240" w:h="15840" w:code="1"/>
      <w:pgMar w:top="567" w:right="992" w:bottom="709" w:left="992" w:header="567" w:footer="283"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647D" w:rsidRDefault="00BF647D">
      <w:r>
        <w:separator/>
      </w:r>
    </w:p>
  </w:endnote>
  <w:endnote w:type="continuationSeparator" w:id="0">
    <w:p w:rsidR="00BF647D" w:rsidRDefault="00BF64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647D" w:rsidRDefault="00BF647D">
      <w:r>
        <w:separator/>
      </w:r>
    </w:p>
  </w:footnote>
  <w:footnote w:type="continuationSeparator" w:id="0">
    <w:p w:rsidR="00BF647D" w:rsidRDefault="00BF64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04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180F5E"/>
      <w:tblCellMar>
        <w:left w:w="0" w:type="dxa"/>
        <w:right w:w="0" w:type="dxa"/>
      </w:tblCellMar>
      <w:tblLook w:val="04A0" w:firstRow="1" w:lastRow="0" w:firstColumn="1" w:lastColumn="0" w:noHBand="0" w:noVBand="1"/>
    </w:tblPr>
    <w:tblGrid>
      <w:gridCol w:w="10338"/>
    </w:tblGrid>
    <w:tr w:rsidR="00BF647D" w:rsidTr="00056C19">
      <w:trPr>
        <w:trHeight w:hRule="exact" w:val="992"/>
      </w:trPr>
      <w:tc>
        <w:tcPr>
          <w:tcW w:w="5000" w:type="pct"/>
          <w:shd w:val="clear" w:color="auto" w:fill="180F5E"/>
          <w:vAlign w:val="center"/>
        </w:tcPr>
        <w:p w:rsidR="00BF647D" w:rsidRPr="00B80538" w:rsidRDefault="00BF647D" w:rsidP="00F9372A">
          <w:pPr>
            <w:pStyle w:val="Header"/>
            <w:autoSpaceDE/>
            <w:autoSpaceDN/>
            <w:adjustRightInd/>
            <w:spacing w:before="120" w:after="120"/>
            <w:ind w:right="284"/>
            <w:jc w:val="center"/>
            <w:rPr>
              <w:b/>
              <w:caps/>
              <w:color w:val="FFFFFF" w:themeColor="background1"/>
              <w:sz w:val="28"/>
              <w:lang w:val="en-AU"/>
            </w:rPr>
          </w:pPr>
          <w:r>
            <w:rPr>
              <w:b/>
              <w:caps/>
              <w:color w:val="FFFFFF" w:themeColor="background1"/>
              <w:sz w:val="28"/>
              <w:lang w:val="en-AU"/>
            </w:rPr>
            <w:t>International Firefighter exchange Programme</w:t>
          </w:r>
          <w:r>
            <w:rPr>
              <w:b/>
              <w:caps/>
              <w:color w:val="FFFFFF" w:themeColor="background1"/>
              <w:sz w:val="28"/>
              <w:lang w:val="en-AU"/>
            </w:rPr>
            <w:br/>
          </w:r>
          <w:r>
            <w:rPr>
              <w:caps/>
              <w:color w:val="FFFFFF" w:themeColor="background1"/>
              <w:sz w:val="28"/>
              <w:lang w:val="en-AU"/>
            </w:rPr>
            <w:t>Memorandum of understanding</w:t>
          </w:r>
        </w:p>
      </w:tc>
    </w:tr>
  </w:tbl>
  <w:p w:rsidR="00BF647D" w:rsidRDefault="00BF647D" w:rsidP="00A16D5C">
    <w:pPr>
      <w:pStyle w:val="Smalltex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01788"/>
    <w:multiLevelType w:val="hybridMultilevel"/>
    <w:tmpl w:val="A92EC79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 w15:restartNumberingAfterBreak="0">
    <w:nsid w:val="0A062A5C"/>
    <w:multiLevelType w:val="multilevel"/>
    <w:tmpl w:val="A398A888"/>
    <w:lvl w:ilvl="0">
      <w:start w:val="1"/>
      <w:numFmt w:val="bullet"/>
      <w:lvlText w:val=""/>
      <w:lvlJc w:val="left"/>
      <w:pPr>
        <w:ind w:left="357" w:hanging="357"/>
      </w:pPr>
      <w:rPr>
        <w:rFonts w:ascii="Symbol" w:hAnsi="Symbol" w:hint="default"/>
      </w:rPr>
    </w:lvl>
    <w:lvl w:ilvl="1">
      <w:start w:val="1"/>
      <w:numFmt w:val="bullet"/>
      <w:lvlText w:val="o"/>
      <w:lvlJc w:val="left"/>
      <w:pPr>
        <w:ind w:left="714" w:hanging="357"/>
      </w:pPr>
      <w:rPr>
        <w:rFonts w:ascii="Courier New" w:hAnsi="Courier New" w:cs="Courier New" w:hint="default"/>
      </w:rPr>
    </w:lvl>
    <w:lvl w:ilvl="2">
      <w:start w:val="1"/>
      <w:numFmt w:val="bullet"/>
      <w:lvlText w:val=""/>
      <w:lvlJc w:val="left"/>
      <w:pPr>
        <w:ind w:left="1071" w:hanging="357"/>
      </w:pPr>
      <w:rPr>
        <w:rFonts w:ascii="Wingdings" w:hAnsi="Wingdings" w:hint="default"/>
      </w:rPr>
    </w:lvl>
    <w:lvl w:ilvl="3">
      <w:start w:val="1"/>
      <w:numFmt w:val="bullet"/>
      <w:lvlText w:val=""/>
      <w:lvlJc w:val="left"/>
      <w:pPr>
        <w:ind w:left="1428" w:hanging="357"/>
      </w:pPr>
      <w:rPr>
        <w:rFonts w:ascii="Symbol" w:hAnsi="Symbol" w:hint="default"/>
      </w:rPr>
    </w:lvl>
    <w:lvl w:ilvl="4">
      <w:start w:val="1"/>
      <w:numFmt w:val="bullet"/>
      <w:lvlText w:val="o"/>
      <w:lvlJc w:val="left"/>
      <w:pPr>
        <w:ind w:left="1785" w:hanging="357"/>
      </w:pPr>
      <w:rPr>
        <w:rFonts w:ascii="Courier New" w:hAnsi="Courier New" w:cs="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2" w15:restartNumberingAfterBreak="0">
    <w:nsid w:val="3571772A"/>
    <w:multiLevelType w:val="hybridMultilevel"/>
    <w:tmpl w:val="9ABA436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 w15:restartNumberingAfterBreak="0">
    <w:nsid w:val="377D7F86"/>
    <w:multiLevelType w:val="hybridMultilevel"/>
    <w:tmpl w:val="FE52335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7ED45A36"/>
    <w:multiLevelType w:val="hybridMultilevel"/>
    <w:tmpl w:val="5C440DA0"/>
    <w:lvl w:ilvl="0" w:tplc="CCEE7E26">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00"/>
  <w:displayHorizontalDrawingGridEvery w:val="2"/>
  <w:noPunctuationKerning/>
  <w:characterSpacingControl w:val="doNotCompress"/>
  <w:hdrShapeDefaults>
    <o:shapedefaults v:ext="edit" spidmax="276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C73"/>
    <w:rsid w:val="00020BFA"/>
    <w:rsid w:val="00021F07"/>
    <w:rsid w:val="00031A45"/>
    <w:rsid w:val="000519FC"/>
    <w:rsid w:val="00056C19"/>
    <w:rsid w:val="0008494F"/>
    <w:rsid w:val="00085E45"/>
    <w:rsid w:val="000A1058"/>
    <w:rsid w:val="000E2199"/>
    <w:rsid w:val="000E3C7A"/>
    <w:rsid w:val="000F78C6"/>
    <w:rsid w:val="00106750"/>
    <w:rsid w:val="00114340"/>
    <w:rsid w:val="00115BAB"/>
    <w:rsid w:val="001635E1"/>
    <w:rsid w:val="00164298"/>
    <w:rsid w:val="001755A8"/>
    <w:rsid w:val="00184169"/>
    <w:rsid w:val="0018750A"/>
    <w:rsid w:val="001C45B5"/>
    <w:rsid w:val="001C4BDE"/>
    <w:rsid w:val="001E6C73"/>
    <w:rsid w:val="001F0E31"/>
    <w:rsid w:val="0020630D"/>
    <w:rsid w:val="0021385D"/>
    <w:rsid w:val="00236229"/>
    <w:rsid w:val="00253976"/>
    <w:rsid w:val="00255EA1"/>
    <w:rsid w:val="00264E41"/>
    <w:rsid w:val="00283D29"/>
    <w:rsid w:val="0028618A"/>
    <w:rsid w:val="002A36FC"/>
    <w:rsid w:val="002C4598"/>
    <w:rsid w:val="002D3B0A"/>
    <w:rsid w:val="002D67A3"/>
    <w:rsid w:val="00304E92"/>
    <w:rsid w:val="00315E04"/>
    <w:rsid w:val="00355319"/>
    <w:rsid w:val="00367F9F"/>
    <w:rsid w:val="003809F6"/>
    <w:rsid w:val="003B2787"/>
    <w:rsid w:val="003B35B8"/>
    <w:rsid w:val="003F5BBA"/>
    <w:rsid w:val="00405EE3"/>
    <w:rsid w:val="0042486A"/>
    <w:rsid w:val="004300D0"/>
    <w:rsid w:val="00434AE0"/>
    <w:rsid w:val="00434B17"/>
    <w:rsid w:val="004401C6"/>
    <w:rsid w:val="00467B64"/>
    <w:rsid w:val="00470D6C"/>
    <w:rsid w:val="0047739B"/>
    <w:rsid w:val="00483B61"/>
    <w:rsid w:val="004A4C51"/>
    <w:rsid w:val="00563BD4"/>
    <w:rsid w:val="00585F31"/>
    <w:rsid w:val="00596B2B"/>
    <w:rsid w:val="005B50CA"/>
    <w:rsid w:val="005D241B"/>
    <w:rsid w:val="005D2C0A"/>
    <w:rsid w:val="00600D13"/>
    <w:rsid w:val="006156FC"/>
    <w:rsid w:val="00637BF1"/>
    <w:rsid w:val="006452B7"/>
    <w:rsid w:val="006455F4"/>
    <w:rsid w:val="006672E9"/>
    <w:rsid w:val="00693782"/>
    <w:rsid w:val="006C2D86"/>
    <w:rsid w:val="006C6EA3"/>
    <w:rsid w:val="006E2524"/>
    <w:rsid w:val="006E3D73"/>
    <w:rsid w:val="007049FA"/>
    <w:rsid w:val="00725AFB"/>
    <w:rsid w:val="00736ADC"/>
    <w:rsid w:val="007740C8"/>
    <w:rsid w:val="00775C16"/>
    <w:rsid w:val="007B14B6"/>
    <w:rsid w:val="007B5326"/>
    <w:rsid w:val="00837355"/>
    <w:rsid w:val="008510F2"/>
    <w:rsid w:val="00862A57"/>
    <w:rsid w:val="00881553"/>
    <w:rsid w:val="00892C44"/>
    <w:rsid w:val="008A38A6"/>
    <w:rsid w:val="008B45BE"/>
    <w:rsid w:val="008C260F"/>
    <w:rsid w:val="009044D1"/>
    <w:rsid w:val="00981331"/>
    <w:rsid w:val="00982FEC"/>
    <w:rsid w:val="009A3590"/>
    <w:rsid w:val="009B0BB4"/>
    <w:rsid w:val="009D654F"/>
    <w:rsid w:val="009E48FC"/>
    <w:rsid w:val="00A05BF5"/>
    <w:rsid w:val="00A16D5C"/>
    <w:rsid w:val="00A257CC"/>
    <w:rsid w:val="00A3320A"/>
    <w:rsid w:val="00A41CD9"/>
    <w:rsid w:val="00A47EF5"/>
    <w:rsid w:val="00A67694"/>
    <w:rsid w:val="00A8281E"/>
    <w:rsid w:val="00AA12DA"/>
    <w:rsid w:val="00AA6BB1"/>
    <w:rsid w:val="00AC6898"/>
    <w:rsid w:val="00AE20CF"/>
    <w:rsid w:val="00AE39DA"/>
    <w:rsid w:val="00AE6797"/>
    <w:rsid w:val="00AF25DB"/>
    <w:rsid w:val="00AF4CFD"/>
    <w:rsid w:val="00B0517A"/>
    <w:rsid w:val="00B111CA"/>
    <w:rsid w:val="00B176D6"/>
    <w:rsid w:val="00B34618"/>
    <w:rsid w:val="00B541EE"/>
    <w:rsid w:val="00B721F1"/>
    <w:rsid w:val="00B80538"/>
    <w:rsid w:val="00BA18AD"/>
    <w:rsid w:val="00BE42A6"/>
    <w:rsid w:val="00BE6D99"/>
    <w:rsid w:val="00BF368B"/>
    <w:rsid w:val="00BF647D"/>
    <w:rsid w:val="00C24F57"/>
    <w:rsid w:val="00C40E7D"/>
    <w:rsid w:val="00C44EB6"/>
    <w:rsid w:val="00C5662C"/>
    <w:rsid w:val="00C760E6"/>
    <w:rsid w:val="00C84235"/>
    <w:rsid w:val="00C907D6"/>
    <w:rsid w:val="00CB5D9D"/>
    <w:rsid w:val="00CC189D"/>
    <w:rsid w:val="00D22142"/>
    <w:rsid w:val="00D3343F"/>
    <w:rsid w:val="00D52995"/>
    <w:rsid w:val="00D64A2A"/>
    <w:rsid w:val="00D86502"/>
    <w:rsid w:val="00DB196D"/>
    <w:rsid w:val="00DB1E23"/>
    <w:rsid w:val="00DD7365"/>
    <w:rsid w:val="00DE711D"/>
    <w:rsid w:val="00DF49F7"/>
    <w:rsid w:val="00E520CE"/>
    <w:rsid w:val="00E57D72"/>
    <w:rsid w:val="00E61BED"/>
    <w:rsid w:val="00EC7B4A"/>
    <w:rsid w:val="00ED3824"/>
    <w:rsid w:val="00ED7B1B"/>
    <w:rsid w:val="00EF0BA2"/>
    <w:rsid w:val="00EF14F9"/>
    <w:rsid w:val="00EF3218"/>
    <w:rsid w:val="00EF3E80"/>
    <w:rsid w:val="00F1499C"/>
    <w:rsid w:val="00F22EE3"/>
    <w:rsid w:val="00F543E6"/>
    <w:rsid w:val="00F54FC9"/>
    <w:rsid w:val="00F56BC4"/>
    <w:rsid w:val="00F56E35"/>
    <w:rsid w:val="00F664C6"/>
    <w:rsid w:val="00F77326"/>
    <w:rsid w:val="00F9265B"/>
    <w:rsid w:val="00F9372A"/>
    <w:rsid w:val="00FE70EE"/>
    <w:rsid w:val="00FF444C"/>
    <w:rsid w:val="00FF623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o:shapelayout v:ext="edit">
      <o:idmap v:ext="edit" data="1"/>
    </o:shapelayout>
  </w:shapeDefaults>
  <w:decimalSymbol w:val="."/>
  <w:listSeparator w:val=","/>
  <w15:docId w15:val="{C7BD0782-F4EF-4B7B-AC56-6C7F9311F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5AFB"/>
    <w:pPr>
      <w:spacing w:before="60" w:after="60"/>
    </w:pPr>
    <w:rPr>
      <w:rFonts w:ascii="Arial" w:hAnsi="Arial"/>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300D0"/>
    <w:pPr>
      <w:autoSpaceDE w:val="0"/>
      <w:autoSpaceDN w:val="0"/>
      <w:adjustRightInd w:val="0"/>
    </w:pPr>
    <w:rPr>
      <w:rFonts w:ascii="Arial" w:hAnsi="Arial" w:cs="Arial"/>
      <w:color w:val="000000"/>
      <w:szCs w:val="24"/>
      <w:lang w:eastAsia="en-US"/>
    </w:rPr>
  </w:style>
  <w:style w:type="paragraph" w:styleId="Header">
    <w:name w:val="header"/>
    <w:basedOn w:val="Default"/>
    <w:next w:val="Default"/>
    <w:link w:val="HeaderChar"/>
    <w:uiPriority w:val="99"/>
    <w:rsid w:val="000A1058"/>
    <w:rPr>
      <w:rFonts w:cs="Times New Roman"/>
      <w:color w:val="auto"/>
    </w:rPr>
  </w:style>
  <w:style w:type="paragraph" w:styleId="Footer">
    <w:name w:val="footer"/>
    <w:basedOn w:val="Normal"/>
    <w:semiHidden/>
    <w:rsid w:val="000A1058"/>
    <w:pPr>
      <w:tabs>
        <w:tab w:val="center" w:pos="4153"/>
        <w:tab w:val="right" w:pos="8306"/>
      </w:tabs>
    </w:pPr>
  </w:style>
  <w:style w:type="paragraph" w:styleId="BalloonText">
    <w:name w:val="Balloon Text"/>
    <w:basedOn w:val="Normal"/>
    <w:link w:val="BalloonTextChar"/>
    <w:uiPriority w:val="99"/>
    <w:semiHidden/>
    <w:unhideWhenUsed/>
    <w:rsid w:val="00EC7B4A"/>
    <w:rPr>
      <w:rFonts w:ascii="Tahoma" w:hAnsi="Tahoma" w:cs="Tahoma"/>
      <w:sz w:val="16"/>
      <w:szCs w:val="16"/>
    </w:rPr>
  </w:style>
  <w:style w:type="character" w:customStyle="1" w:styleId="BalloonTextChar">
    <w:name w:val="Balloon Text Char"/>
    <w:basedOn w:val="DefaultParagraphFont"/>
    <w:link w:val="BalloonText"/>
    <w:uiPriority w:val="99"/>
    <w:semiHidden/>
    <w:rsid w:val="00EC7B4A"/>
    <w:rPr>
      <w:rFonts w:ascii="Tahoma" w:hAnsi="Tahoma" w:cs="Tahoma"/>
      <w:sz w:val="16"/>
      <w:szCs w:val="16"/>
      <w:lang w:val="en-AU"/>
    </w:rPr>
  </w:style>
  <w:style w:type="character" w:customStyle="1" w:styleId="HeaderChar">
    <w:name w:val="Header Char"/>
    <w:basedOn w:val="DefaultParagraphFont"/>
    <w:link w:val="Header"/>
    <w:uiPriority w:val="99"/>
    <w:rsid w:val="00EF0BA2"/>
    <w:rPr>
      <w:rFonts w:ascii="Arial" w:hAnsi="Arial"/>
      <w:sz w:val="24"/>
      <w:szCs w:val="24"/>
    </w:rPr>
  </w:style>
  <w:style w:type="table" w:styleId="TableGrid">
    <w:name w:val="Table Grid"/>
    <w:basedOn w:val="TableNormal"/>
    <w:uiPriority w:val="59"/>
    <w:rsid w:val="00F664C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heading">
    <w:name w:val="Table heading"/>
    <w:basedOn w:val="Normal"/>
    <w:qFormat/>
    <w:rsid w:val="00114340"/>
    <w:pPr>
      <w:spacing w:before="120" w:after="120"/>
      <w:jc w:val="right"/>
    </w:pPr>
    <w:rPr>
      <w:b/>
      <w:sz w:val="18"/>
    </w:rPr>
  </w:style>
  <w:style w:type="paragraph" w:styleId="Subtitle">
    <w:name w:val="Subtitle"/>
    <w:basedOn w:val="Normal"/>
    <w:next w:val="Normal"/>
    <w:link w:val="SubtitleChar"/>
    <w:uiPriority w:val="11"/>
    <w:qFormat/>
    <w:rsid w:val="001755A8"/>
    <w:pPr>
      <w:numPr>
        <w:ilvl w:val="1"/>
      </w:numPr>
    </w:pPr>
    <w:rPr>
      <w:rFonts w:eastAsiaTheme="majorEastAsia" w:cstheme="majorBidi"/>
      <w:b/>
      <w:iCs/>
      <w:color w:val="FFFFFF" w:themeColor="background1"/>
      <w:sz w:val="22"/>
    </w:rPr>
  </w:style>
  <w:style w:type="character" w:customStyle="1" w:styleId="SubtitleChar">
    <w:name w:val="Subtitle Char"/>
    <w:basedOn w:val="DefaultParagraphFont"/>
    <w:link w:val="Subtitle"/>
    <w:uiPriority w:val="11"/>
    <w:rsid w:val="001755A8"/>
    <w:rPr>
      <w:rFonts w:ascii="Arial" w:eastAsiaTheme="majorEastAsia" w:hAnsi="Arial" w:cstheme="majorBidi"/>
      <w:b/>
      <w:iCs/>
      <w:color w:val="FFFFFF" w:themeColor="background1"/>
      <w:sz w:val="22"/>
      <w:szCs w:val="24"/>
      <w:lang w:eastAsia="en-US"/>
    </w:rPr>
  </w:style>
  <w:style w:type="paragraph" w:customStyle="1" w:styleId="Formfooter">
    <w:name w:val="Form footer"/>
    <w:basedOn w:val="Normal"/>
    <w:qFormat/>
    <w:rsid w:val="00B80538"/>
    <w:pPr>
      <w:jc w:val="right"/>
    </w:pPr>
    <w:rPr>
      <w:color w:val="7F7F7F" w:themeColor="text1" w:themeTint="80"/>
      <w:sz w:val="16"/>
    </w:rPr>
  </w:style>
  <w:style w:type="paragraph" w:customStyle="1" w:styleId="Smalltext">
    <w:name w:val="Small text"/>
    <w:basedOn w:val="Normal"/>
    <w:qFormat/>
    <w:rsid w:val="00021F07"/>
    <w:pPr>
      <w:spacing w:before="0" w:after="0"/>
    </w:pPr>
    <w:rPr>
      <w:sz w:val="16"/>
    </w:rPr>
  </w:style>
  <w:style w:type="character" w:styleId="Strong">
    <w:name w:val="Strong"/>
    <w:basedOn w:val="DefaultParagraphFont"/>
    <w:uiPriority w:val="22"/>
    <w:qFormat/>
    <w:rsid w:val="00B176D6"/>
    <w:rPr>
      <w:b/>
      <w:bCs/>
    </w:rPr>
  </w:style>
  <w:style w:type="character" w:styleId="Hyperlink">
    <w:name w:val="Hyperlink"/>
    <w:basedOn w:val="DefaultParagraphFont"/>
    <w:uiPriority w:val="99"/>
    <w:unhideWhenUsed/>
    <w:rsid w:val="00C84235"/>
    <w:rPr>
      <w:color w:val="0000FF" w:themeColor="hyperlink"/>
      <w:u w:val="single"/>
    </w:rPr>
  </w:style>
  <w:style w:type="character" w:styleId="CommentReference">
    <w:name w:val="annotation reference"/>
    <w:basedOn w:val="DefaultParagraphFont"/>
    <w:uiPriority w:val="99"/>
    <w:semiHidden/>
    <w:unhideWhenUsed/>
    <w:rsid w:val="00CC189D"/>
    <w:rPr>
      <w:sz w:val="16"/>
      <w:szCs w:val="16"/>
    </w:rPr>
  </w:style>
  <w:style w:type="paragraph" w:styleId="CommentText">
    <w:name w:val="annotation text"/>
    <w:basedOn w:val="Normal"/>
    <w:link w:val="CommentTextChar"/>
    <w:uiPriority w:val="99"/>
    <w:semiHidden/>
    <w:unhideWhenUsed/>
    <w:rsid w:val="00CC189D"/>
    <w:rPr>
      <w:szCs w:val="20"/>
    </w:rPr>
  </w:style>
  <w:style w:type="character" w:customStyle="1" w:styleId="CommentTextChar">
    <w:name w:val="Comment Text Char"/>
    <w:basedOn w:val="DefaultParagraphFont"/>
    <w:link w:val="CommentText"/>
    <w:uiPriority w:val="99"/>
    <w:semiHidden/>
    <w:rsid w:val="00CC189D"/>
    <w:rPr>
      <w:rFonts w:ascii="Arial" w:hAnsi="Arial"/>
      <w:lang w:eastAsia="en-US"/>
    </w:rPr>
  </w:style>
  <w:style w:type="paragraph" w:styleId="CommentSubject">
    <w:name w:val="annotation subject"/>
    <w:basedOn w:val="CommentText"/>
    <w:next w:val="CommentText"/>
    <w:link w:val="CommentSubjectChar"/>
    <w:uiPriority w:val="99"/>
    <w:semiHidden/>
    <w:unhideWhenUsed/>
    <w:rsid w:val="00CC189D"/>
    <w:rPr>
      <w:b/>
      <w:bCs/>
    </w:rPr>
  </w:style>
  <w:style w:type="character" w:customStyle="1" w:styleId="CommentSubjectChar">
    <w:name w:val="Comment Subject Char"/>
    <w:basedOn w:val="CommentTextChar"/>
    <w:link w:val="CommentSubject"/>
    <w:uiPriority w:val="99"/>
    <w:semiHidden/>
    <w:rsid w:val="00CC189D"/>
    <w:rPr>
      <w:rFonts w:ascii="Arial" w:hAnsi="Arial"/>
      <w:b/>
      <w:bCs/>
      <w:lang w:eastAsia="en-US"/>
    </w:rPr>
  </w:style>
  <w:style w:type="paragraph" w:styleId="NoSpacing">
    <w:name w:val="No Spacing"/>
    <w:uiPriority w:val="1"/>
    <w:qFormat/>
    <w:rsid w:val="00C24F57"/>
    <w:rPr>
      <w:rFonts w:ascii="Arial" w:hAnsi="Arial"/>
      <w:szCs w:val="24"/>
      <w:lang w:eastAsia="en-US"/>
    </w:rPr>
  </w:style>
  <w:style w:type="paragraph" w:styleId="PlainText">
    <w:name w:val="Plain Text"/>
    <w:basedOn w:val="Normal"/>
    <w:link w:val="PlainTextChar"/>
    <w:rsid w:val="00C24F57"/>
    <w:pPr>
      <w:spacing w:before="0" w:after="0"/>
    </w:pPr>
    <w:rPr>
      <w:rFonts w:ascii="Courier New" w:hAnsi="Courier New" w:cs="Courier New"/>
      <w:szCs w:val="20"/>
      <w:lang w:val="en-US"/>
    </w:rPr>
  </w:style>
  <w:style w:type="character" w:customStyle="1" w:styleId="PlainTextChar">
    <w:name w:val="Plain Text Char"/>
    <w:basedOn w:val="DefaultParagraphFont"/>
    <w:link w:val="PlainText"/>
    <w:rsid w:val="00C24F57"/>
    <w:rPr>
      <w:rFonts w:ascii="Courier New" w:hAnsi="Courier New" w:cs="Courier New"/>
      <w:lang w:val="en-US" w:eastAsia="en-US"/>
    </w:rPr>
  </w:style>
  <w:style w:type="paragraph" w:styleId="ListParagraph">
    <w:name w:val="List Paragraph"/>
    <w:basedOn w:val="Normal"/>
    <w:uiPriority w:val="34"/>
    <w:qFormat/>
    <w:rsid w:val="00BE6D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NZFSAuthorGroup xmlns="7d4cd6a0-4716-4c55-baaf-5e6fece567cd">29</NZFSAuthorGroup>
    <Moderators xmlns="7d4cd6a0-4716-4c55-baaf-5e6fece567cd">27</Moderators>
    <PriorityDocument xmlns="7d4cd6a0-4716-4c55-baaf-5e6fece567cd">true</PriorityDocument>
    <Thumbnail1 xmlns="7d4cd6a0-4716-4c55-baaf-5e6fece567cd" xsi:nil="true"/>
    <Audience xmlns="http://schemas.microsoft.com/sharepoint/v3" xsi:nil="true"/>
    <Objective xmlns="7d4cd6a0-4716-4c55-baaf-5e6fece567cd">
      <Value xmlns="7d4cd6a0-4716-4c55-baaf-5e6fece567cd">278</Value>
    </Objective>
    <DocumentVisibleFrom xmlns="7d4cd6a0-4716-4c55-baaf-5e6fece567cd" xsi:nil="true"/>
    <DocumentExpires xmlns="7d4cd6a0-4716-4c55-baaf-5e6fece567cd" xsi:nil="true"/>
    <DocumentType xmlns="7d4cd6a0-4716-4c55-baaf-5e6fece567cd">5</DocumentType>
  </documentManagement>
</p:properties>
</file>

<file path=customXml/item4.xml><?xml version="1.0" encoding="utf-8"?>
<ct:contentTypeSchema xmlns:ct="http://schemas.microsoft.com/office/2006/metadata/contentType" xmlns:ma="http://schemas.microsoft.com/office/2006/metadata/properties/metaAttributes" ct:_="" ma:_="" ma:contentTypeName="NZFS Document" ma:contentTypeID="0x0101002E9F4DFD11E0334093218A11D8CEBAB500F005ED93027AB84984E20EF143B8ED3E" ma:contentTypeVersion="10" ma:contentTypeDescription="" ma:contentTypeScope="" ma:versionID="3ef4a0b65f95754b4a90204f194bb028">
  <xsd:schema xmlns:xsd="http://www.w3.org/2001/XMLSchema" xmlns:p="http://schemas.microsoft.com/office/2006/metadata/properties" xmlns:ns1="http://schemas.microsoft.com/sharepoint/v3" xmlns:ns2="7d4cd6a0-4716-4c55-baaf-5e6fece567cd" targetNamespace="http://schemas.microsoft.com/office/2006/metadata/properties" ma:root="true" ma:fieldsID="9a64fc03e9bfeb97fe2d020de6e8c56a" ns1:_="" ns2:_="">
    <xsd:import namespace="http://schemas.microsoft.com/sharepoint/v3"/>
    <xsd:import namespace="7d4cd6a0-4716-4c55-baaf-5e6fece567cd"/>
    <xsd:element name="properties">
      <xsd:complexType>
        <xsd:sequence>
          <xsd:element name="documentManagement">
            <xsd:complexType>
              <xsd:all>
                <xsd:element ref="ns2:DocumentVisibleFrom" minOccurs="0"/>
                <xsd:element ref="ns2:DocumentExpires" minOccurs="0"/>
                <xsd:element ref="ns2:Objective" minOccurs="0"/>
                <xsd:element ref="ns2:Thumbnail1" minOccurs="0"/>
                <xsd:element ref="ns2:DocumentType" minOccurs="0"/>
                <xsd:element ref="ns2:NZFSAuthorGroup"/>
                <xsd:element ref="ns2:Moderators"/>
                <xsd:element ref="ns2:PriorityDocument" minOccurs="0"/>
                <xsd:element ref="ns1:Audienc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Audience" ma:index="17" nillable="true" ma:displayName="Target Audiences" ma:internalName="Target_x0020_Audiences">
      <xsd:simpleType>
        <xsd:restriction base="dms:Unknown"/>
      </xsd:simpleType>
    </xsd:element>
  </xsd:schema>
  <xsd:schema xmlns:xsd="http://www.w3.org/2001/XMLSchema" xmlns:dms="http://schemas.microsoft.com/office/2006/documentManagement/types" targetNamespace="7d4cd6a0-4716-4c55-baaf-5e6fece567cd" elementFormDefault="qualified">
    <xsd:import namespace="http://schemas.microsoft.com/office/2006/documentManagement/types"/>
    <xsd:element name="DocumentVisibleFrom" ma:index="8" nillable="true" ma:displayName="Document Visible From" ma:default="[today]" ma:format="DateOnly" ma:internalName="DocumentVisibleFrom">
      <xsd:simpleType>
        <xsd:restriction base="dms:DateTime"/>
      </xsd:simpleType>
    </xsd:element>
    <xsd:element name="DocumentExpires" ma:index="9" nillable="true" ma:displayName="Document Expires" ma:format="DateOnly" ma:internalName="DocumentExpires">
      <xsd:simpleType>
        <xsd:restriction base="dms:DateTime"/>
      </xsd:simpleType>
    </xsd:element>
    <xsd:element name="Objective" ma:index="11" nillable="true" ma:displayName="Objective" ma:list="daec65be-6fe2-4ca4-bfb6-2957b07dd989" ma:internalName="Objective" ma:showField="Title" ma:web="3b580f7a-488a-4c06-a69b-5a4a92eb813e" ma:requiredMultiChoice="true">
      <xsd:complexType>
        <xsd:complexContent>
          <xsd:extension base="dms:MultiChoiceLookup">
            <xsd:sequence>
              <xsd:element name="Value" type="dms:Lookup" maxOccurs="unbounded" minOccurs="0" nillable="true"/>
            </xsd:sequence>
          </xsd:extension>
        </xsd:complexContent>
      </xsd:complexType>
    </xsd:element>
    <xsd:element name="Thumbnail1" ma:index="12" nillable="true" ma:displayName="Thumbnail" ma:internalName="Thumbnail1">
      <xsd:simpleType>
        <xsd:restriction base="dms:Unknown"/>
      </xsd:simpleType>
    </xsd:element>
    <xsd:element name="DocumentType" ma:index="13" nillable="true" ma:displayName="Document Type" ma:list="7b92946c-7d8d-4f3a-aa43-a142e1613157" ma:internalName="DocumentType" ma:showField="Title" ma:web="3b580f7a-488a-4c06-a69b-5a4a92eb813e">
      <xsd:simpleType>
        <xsd:restriction base="dms:Lookup"/>
      </xsd:simpleType>
    </xsd:element>
    <xsd:element name="NZFSAuthorGroup" ma:index="14" ma:displayName="Author Group" ma:list="3b48075a-07de-4016-95e0-fd1355cbf68a" ma:internalName="NZFSAuthorGroup" ma:showField="Title" ma:web="3b580f7a-488a-4c06-a69b-5a4a92eb813e">
      <xsd:simpleType>
        <xsd:restriction base="dms:Lookup"/>
      </xsd:simpleType>
    </xsd:element>
    <xsd:element name="Moderators" ma:index="15" ma:displayName="Moderators" ma:list="cf3b1ee1-375e-44c7-9724-fdcf7b63bee0" ma:internalName="Moderators" ma:showField="Title" ma:web="3b580f7a-488a-4c06-a69b-5a4a92eb813e">
      <xsd:simpleType>
        <xsd:restriction base="dms:Lookup"/>
      </xsd:simpleType>
    </xsd:element>
    <xsd:element name="PriorityDocument" ma:index="16" nillable="true" ma:displayName="Priority Document" ma:default="0" ma:internalName="PriorityDocu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10"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064E87-155E-471A-8BEA-DB0AAD72BB62}">
  <ds:schemaRefs>
    <ds:schemaRef ds:uri="http://schemas.microsoft.com/office/2006/metadata/longProperties"/>
  </ds:schemaRefs>
</ds:datastoreItem>
</file>

<file path=customXml/itemProps2.xml><?xml version="1.0" encoding="utf-8"?>
<ds:datastoreItem xmlns:ds="http://schemas.openxmlformats.org/officeDocument/2006/customXml" ds:itemID="{3843E89D-790A-4496-8E40-9CD233A981E5}">
  <ds:schemaRefs>
    <ds:schemaRef ds:uri="http://schemas.microsoft.com/sharepoint/v3/contenttype/forms"/>
  </ds:schemaRefs>
</ds:datastoreItem>
</file>

<file path=customXml/itemProps3.xml><?xml version="1.0" encoding="utf-8"?>
<ds:datastoreItem xmlns:ds="http://schemas.openxmlformats.org/officeDocument/2006/customXml" ds:itemID="{D5D34313-63CA-4A0F-B176-6F922C39D98C}">
  <ds:schemaRefs>
    <ds:schemaRef ds:uri="http://schemas.microsoft.com/office/2006/documentManagement/types"/>
    <ds:schemaRef ds:uri="http://schemas.microsoft.com/office/2006/metadata/properties"/>
    <ds:schemaRef ds:uri="http://schemas.microsoft.com/sharepoint/v3"/>
    <ds:schemaRef ds:uri="http://purl.org/dc/dcmitype/"/>
    <ds:schemaRef ds:uri="http://purl.org/dc/elements/1.1/"/>
    <ds:schemaRef ds:uri="http://www.w3.org/XML/1998/namespace"/>
    <ds:schemaRef ds:uri="http://schemas.openxmlformats.org/package/2006/metadata/core-properties"/>
    <ds:schemaRef ds:uri="7d4cd6a0-4716-4c55-baaf-5e6fece567cd"/>
    <ds:schemaRef ds:uri="http://purl.org/dc/terms/"/>
  </ds:schemaRefs>
</ds:datastoreItem>
</file>

<file path=customXml/itemProps4.xml><?xml version="1.0" encoding="utf-8"?>
<ds:datastoreItem xmlns:ds="http://schemas.openxmlformats.org/officeDocument/2006/customXml" ds:itemID="{7FA36A46-73B1-4F0A-88AA-9B635C53EF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d4cd6a0-4716-4c55-baaf-5e6fece567c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5.xml><?xml version="1.0" encoding="utf-8"?>
<ds:datastoreItem xmlns:ds="http://schemas.openxmlformats.org/officeDocument/2006/customXml" ds:itemID="{809C8A86-E1CB-4444-BE97-0130A9BB35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822</Words>
  <Characters>4557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Add form title here</vt:lpstr>
    </vt:vector>
  </TitlesOfParts>
  <Company>Fire and Emergency New Zealand</Company>
  <LinksUpToDate>false</LinksUpToDate>
  <CharactersWithSpaces>5369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firefighter exchange memorandum of understanding</dc:title>
  <dc:subject/>
  <dc:creator>NZFS</dc:creator>
  <cp:keywords/>
  <dc:description/>
  <cp:lastModifiedBy>Neroli Walkham</cp:lastModifiedBy>
  <cp:revision>3</cp:revision>
  <cp:lastPrinted>2015-08-05T09:50:00Z</cp:lastPrinted>
  <dcterms:created xsi:type="dcterms:W3CDTF">2017-06-25T01:10:00Z</dcterms:created>
  <dcterms:modified xsi:type="dcterms:W3CDTF">2017-06-25T01:12:00Z</dcterms:modified>
  <cp:category>Form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NZFS Document</vt:lpwstr>
  </property>
</Properties>
</file>